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30D5E" w14:textId="45249F6E" w:rsidR="1AEFDD42" w:rsidRDefault="1AEFDD42" w:rsidP="6BCC8BE5">
      <w:pPr>
        <w:spacing w:before="240" w:after="240"/>
        <w:rPr>
          <w:rFonts w:ascii="Aptos" w:eastAsia="Aptos" w:hAnsi="Aptos" w:cs="Aptos"/>
          <w:color w:val="000000" w:themeColor="text1"/>
          <w:sz w:val="32"/>
          <w:szCs w:val="32"/>
        </w:rPr>
      </w:pPr>
      <w:r w:rsidRPr="006540CF">
        <w:rPr>
          <w:rFonts w:ascii="Aptos" w:eastAsia="Aptos" w:hAnsi="Aptos" w:cs="Aptos"/>
          <w:b/>
          <w:bCs/>
          <w:color w:val="000000" w:themeColor="text1"/>
          <w:sz w:val="32"/>
          <w:szCs w:val="32"/>
        </w:rPr>
        <w:t>Disclaimer – Updated TOR and Price Sheet, and contract</w:t>
      </w:r>
    </w:p>
    <w:p w14:paraId="3EA743AB" w14:textId="5275603A" w:rsidR="1AEFDD42" w:rsidRDefault="1AEFDD42" w:rsidP="6BCC8BE5">
      <w:pPr>
        <w:spacing w:before="240" w:after="240"/>
        <w:rPr>
          <w:rFonts w:ascii="Aptos" w:eastAsia="Aptos" w:hAnsi="Aptos" w:cs="Aptos"/>
          <w:color w:val="000000" w:themeColor="text1"/>
          <w:sz w:val="24"/>
          <w:szCs w:val="24"/>
        </w:rPr>
      </w:pPr>
      <w:r w:rsidRPr="006540CF">
        <w:rPr>
          <w:rFonts w:ascii="Aptos" w:eastAsia="Aptos" w:hAnsi="Aptos" w:cs="Aptos"/>
          <w:color w:val="000000" w:themeColor="text1"/>
          <w:sz w:val="24"/>
          <w:szCs w:val="24"/>
        </w:rPr>
        <w:t xml:space="preserve">Please note that the </w:t>
      </w:r>
      <w:r w:rsidRPr="006540CF">
        <w:rPr>
          <w:rFonts w:ascii="Aptos" w:eastAsia="Aptos" w:hAnsi="Aptos" w:cs="Aptos"/>
          <w:b/>
          <w:bCs/>
          <w:color w:val="000000" w:themeColor="text1"/>
          <w:sz w:val="24"/>
          <w:szCs w:val="24"/>
        </w:rPr>
        <w:t>Terms of Reference (TOR)</w:t>
      </w:r>
      <w:r w:rsidRPr="006540CF">
        <w:rPr>
          <w:rFonts w:ascii="Aptos" w:eastAsia="Aptos" w:hAnsi="Aptos" w:cs="Aptos"/>
          <w:color w:val="000000" w:themeColor="text1"/>
          <w:sz w:val="24"/>
          <w:szCs w:val="24"/>
        </w:rPr>
        <w:t xml:space="preserve"> have been </w:t>
      </w:r>
      <w:r w:rsidRPr="006540CF">
        <w:rPr>
          <w:rFonts w:ascii="Aptos" w:eastAsia="Aptos" w:hAnsi="Aptos" w:cs="Aptos"/>
          <w:b/>
          <w:bCs/>
          <w:color w:val="000000" w:themeColor="text1"/>
          <w:sz w:val="24"/>
          <w:szCs w:val="24"/>
        </w:rPr>
        <w:t>updated due to changes in the project timeline</w:t>
      </w:r>
      <w:r w:rsidRPr="006540CF">
        <w:rPr>
          <w:rFonts w:ascii="Aptos" w:eastAsia="Aptos" w:hAnsi="Aptos" w:cs="Aptos"/>
          <w:color w:val="000000" w:themeColor="text1"/>
          <w:sz w:val="24"/>
          <w:szCs w:val="24"/>
        </w:rPr>
        <w:t>. We sincerely apologize for any inconvenience this may cause.</w:t>
      </w:r>
    </w:p>
    <w:p w14:paraId="62BD8A24" w14:textId="0F2E3642" w:rsidR="1AEFDD42" w:rsidRDefault="1AEFDD42" w:rsidP="424A95BB">
      <w:pPr>
        <w:spacing w:before="240" w:after="240"/>
        <w:rPr>
          <w:rFonts w:ascii="Aptos" w:eastAsia="Aptos" w:hAnsi="Aptos" w:cs="Aptos"/>
          <w:color w:val="000000" w:themeColor="text1"/>
          <w:sz w:val="24"/>
          <w:szCs w:val="24"/>
        </w:rPr>
      </w:pPr>
      <w:r w:rsidRPr="006540CF">
        <w:rPr>
          <w:rFonts w:ascii="Aptos" w:eastAsia="Aptos" w:hAnsi="Aptos" w:cs="Aptos"/>
          <w:color w:val="000000" w:themeColor="text1"/>
          <w:sz w:val="24"/>
          <w:szCs w:val="24"/>
        </w:rPr>
        <w:t xml:space="preserve">The </w:t>
      </w:r>
      <w:r w:rsidRPr="006540CF">
        <w:rPr>
          <w:rFonts w:ascii="Aptos" w:eastAsia="Aptos" w:hAnsi="Aptos" w:cs="Aptos"/>
          <w:b/>
          <w:bCs/>
          <w:color w:val="000000" w:themeColor="text1"/>
          <w:sz w:val="24"/>
          <w:szCs w:val="24"/>
        </w:rPr>
        <w:t>new TOR</w:t>
      </w:r>
      <w:r w:rsidRPr="006540CF">
        <w:rPr>
          <w:rFonts w:ascii="Aptos" w:eastAsia="Aptos" w:hAnsi="Aptos" w:cs="Aptos"/>
          <w:color w:val="000000" w:themeColor="text1"/>
          <w:sz w:val="24"/>
          <w:szCs w:val="24"/>
        </w:rPr>
        <w:t xml:space="preserve"> has been posted, and </w:t>
      </w:r>
      <w:r w:rsidRPr="006540CF">
        <w:rPr>
          <w:rFonts w:ascii="Aptos" w:eastAsia="Aptos" w:hAnsi="Aptos" w:cs="Aptos"/>
          <w:b/>
          <w:bCs/>
          <w:color w:val="000000" w:themeColor="text1"/>
          <w:sz w:val="24"/>
          <w:szCs w:val="24"/>
          <w:highlight w:val="yellow"/>
        </w:rPr>
        <w:t>all relevant changes are highlighted in yellow</w:t>
      </w:r>
      <w:r w:rsidRPr="006540CF">
        <w:rPr>
          <w:rFonts w:ascii="Aptos" w:eastAsia="Aptos" w:hAnsi="Aptos" w:cs="Aptos"/>
          <w:color w:val="000000" w:themeColor="text1"/>
          <w:sz w:val="24"/>
          <w:szCs w:val="24"/>
        </w:rPr>
        <w:t xml:space="preserve"> for your easy reference.</w:t>
      </w:r>
      <w:r>
        <w:br/>
      </w:r>
      <w:r w:rsidRPr="006540CF">
        <w:rPr>
          <w:rFonts w:ascii="Aptos" w:eastAsia="Aptos" w:hAnsi="Aptos" w:cs="Aptos"/>
          <w:color w:val="000000" w:themeColor="text1"/>
          <w:sz w:val="24"/>
          <w:szCs w:val="24"/>
        </w:rPr>
        <w:t xml:space="preserve"> Kindly be advised that the </w:t>
      </w:r>
      <w:r w:rsidRPr="006540CF">
        <w:rPr>
          <w:rFonts w:ascii="Aptos" w:eastAsia="Aptos" w:hAnsi="Aptos" w:cs="Aptos"/>
          <w:b/>
          <w:bCs/>
          <w:color w:val="000000" w:themeColor="text1"/>
          <w:sz w:val="24"/>
          <w:szCs w:val="24"/>
        </w:rPr>
        <w:t>Price Sheet has also been renewed</w:t>
      </w:r>
      <w:r w:rsidRPr="006540CF">
        <w:rPr>
          <w:rFonts w:ascii="Aptos" w:eastAsia="Aptos" w:hAnsi="Aptos" w:cs="Aptos"/>
          <w:color w:val="000000" w:themeColor="text1"/>
          <w:sz w:val="24"/>
          <w:szCs w:val="24"/>
        </w:rPr>
        <w:t xml:space="preserve"> and now reflects a fee of </w:t>
      </w:r>
      <w:r w:rsidR="6D04C7B6" w:rsidRPr="006540CF">
        <w:rPr>
          <w:rFonts w:ascii="Aptos" w:eastAsia="Aptos" w:hAnsi="Aptos" w:cs="Aptos"/>
          <w:b/>
          <w:bCs/>
          <w:color w:val="000000" w:themeColor="text1"/>
          <w:sz w:val="24"/>
          <w:szCs w:val="24"/>
        </w:rPr>
        <w:t>30</w:t>
      </w:r>
      <w:r w:rsidRPr="006540CF">
        <w:rPr>
          <w:rFonts w:ascii="Aptos" w:eastAsia="Aptos" w:hAnsi="Aptos" w:cs="Aptos"/>
          <w:b/>
          <w:bCs/>
          <w:color w:val="000000" w:themeColor="text1"/>
          <w:sz w:val="24"/>
          <w:szCs w:val="24"/>
        </w:rPr>
        <w:t xml:space="preserve"> days</w:t>
      </w:r>
      <w:r w:rsidRPr="006540CF">
        <w:rPr>
          <w:rFonts w:ascii="Aptos" w:eastAsia="Aptos" w:hAnsi="Aptos" w:cs="Aptos"/>
          <w:color w:val="000000" w:themeColor="text1"/>
          <w:sz w:val="24"/>
          <w:szCs w:val="24"/>
        </w:rPr>
        <w:t>.</w:t>
      </w:r>
    </w:p>
    <w:p w14:paraId="250A6539" w14:textId="7193C8B9" w:rsidR="1AEFDD42" w:rsidRDefault="1AEFDD42" w:rsidP="6BCC8BE5">
      <w:pPr>
        <w:spacing w:before="240" w:after="240"/>
        <w:rPr>
          <w:rFonts w:ascii="Aptos" w:eastAsia="Aptos" w:hAnsi="Aptos" w:cs="Aptos"/>
          <w:color w:val="000000" w:themeColor="text1"/>
          <w:sz w:val="24"/>
          <w:szCs w:val="24"/>
        </w:rPr>
      </w:pPr>
      <w:r w:rsidRPr="006540CF">
        <w:rPr>
          <w:rFonts w:ascii="Aptos" w:eastAsia="Aptos" w:hAnsi="Aptos" w:cs="Aptos"/>
          <w:color w:val="000000" w:themeColor="text1"/>
          <w:sz w:val="24"/>
          <w:szCs w:val="24"/>
        </w:rPr>
        <w:t>⚠</w:t>
      </w:r>
      <w:r w:rsidRPr="6BCC8BE5">
        <w:rPr>
          <w:rFonts w:ascii="Aptos" w:eastAsia="Aptos" w:hAnsi="Aptos" w:cs="Aptos"/>
          <w:color w:val="000000" w:themeColor="text1"/>
          <w:sz w:val="24"/>
          <w:szCs w:val="24"/>
          <w:lang w:val="de-DE"/>
        </w:rPr>
        <w:t>️</w:t>
      </w:r>
      <w:r w:rsidRPr="006540CF">
        <w:rPr>
          <w:rFonts w:ascii="Aptos" w:eastAsia="Aptos" w:hAnsi="Aptos" w:cs="Aptos"/>
          <w:color w:val="000000" w:themeColor="text1"/>
          <w:sz w:val="24"/>
          <w:szCs w:val="24"/>
        </w:rPr>
        <w:t xml:space="preserve"> </w:t>
      </w:r>
      <w:r w:rsidRPr="006540CF">
        <w:rPr>
          <w:rFonts w:ascii="Aptos" w:eastAsia="Aptos" w:hAnsi="Aptos" w:cs="Aptos"/>
          <w:b/>
          <w:bCs/>
          <w:color w:val="000000" w:themeColor="text1"/>
          <w:sz w:val="24"/>
          <w:szCs w:val="24"/>
        </w:rPr>
        <w:t>Important:</w:t>
      </w:r>
      <w:r w:rsidRPr="006540CF">
        <w:rPr>
          <w:rFonts w:ascii="Aptos" w:eastAsia="Aptos" w:hAnsi="Aptos" w:cs="Aptos"/>
          <w:color w:val="000000" w:themeColor="text1"/>
          <w:sz w:val="24"/>
          <w:szCs w:val="24"/>
        </w:rPr>
        <w:t xml:space="preserve"> Only bids </w:t>
      </w:r>
      <w:r w:rsidRPr="006540CF">
        <w:rPr>
          <w:rFonts w:ascii="Aptos" w:eastAsia="Aptos" w:hAnsi="Aptos" w:cs="Aptos"/>
          <w:b/>
          <w:bCs/>
          <w:color w:val="000000" w:themeColor="text1"/>
          <w:sz w:val="24"/>
          <w:szCs w:val="24"/>
        </w:rPr>
        <w:t>using the new Price Sheet</w:t>
      </w:r>
      <w:r w:rsidRPr="006540CF">
        <w:rPr>
          <w:rFonts w:ascii="Aptos" w:eastAsia="Aptos" w:hAnsi="Aptos" w:cs="Aptos"/>
          <w:color w:val="000000" w:themeColor="text1"/>
          <w:sz w:val="24"/>
          <w:szCs w:val="24"/>
        </w:rPr>
        <w:t xml:space="preserve"> will be considered for evaluation.</w:t>
      </w:r>
    </w:p>
    <w:p w14:paraId="5CC5B24D" w14:textId="00D4B7F6" w:rsidR="1AEFDD42" w:rsidRDefault="1AEFDD42" w:rsidP="424A95BB">
      <w:pPr>
        <w:spacing w:before="240" w:after="240"/>
        <w:rPr>
          <w:rFonts w:ascii="Aptos" w:eastAsia="Aptos" w:hAnsi="Aptos" w:cs="Aptos"/>
          <w:color w:val="000000" w:themeColor="text1"/>
          <w:sz w:val="24"/>
          <w:szCs w:val="24"/>
        </w:rPr>
      </w:pPr>
      <w:r w:rsidRPr="424A95BB">
        <w:rPr>
          <w:rFonts w:ascii="Aptos" w:eastAsia="Aptos" w:hAnsi="Aptos" w:cs="Aptos"/>
          <w:color w:val="000000" w:themeColor="text1"/>
          <w:sz w:val="24"/>
          <w:szCs w:val="24"/>
        </w:rPr>
        <w:t xml:space="preserve">The new contract draft </w:t>
      </w:r>
      <w:r w:rsidR="65846F2D" w:rsidRPr="424A95BB">
        <w:rPr>
          <w:rFonts w:ascii="Aptos" w:eastAsia="Aptos" w:hAnsi="Aptos" w:cs="Aptos"/>
          <w:color w:val="000000" w:themeColor="text1"/>
          <w:sz w:val="24"/>
          <w:szCs w:val="24"/>
        </w:rPr>
        <w:t>reflects</w:t>
      </w:r>
      <w:r w:rsidRPr="424A95BB">
        <w:rPr>
          <w:rFonts w:ascii="Aptos" w:eastAsia="Aptos" w:hAnsi="Aptos" w:cs="Aptos"/>
          <w:color w:val="000000" w:themeColor="text1"/>
          <w:sz w:val="24"/>
          <w:szCs w:val="24"/>
        </w:rPr>
        <w:t xml:space="preserve"> this change in compensable working days.</w:t>
      </w:r>
    </w:p>
    <w:p w14:paraId="0EDD4C45" w14:textId="262B63B2" w:rsidR="1AEFDD42" w:rsidRDefault="1AEFDD42" w:rsidP="6BCC8BE5">
      <w:pPr>
        <w:spacing w:before="240" w:after="240"/>
        <w:rPr>
          <w:rFonts w:ascii="Aptos" w:eastAsia="Aptos" w:hAnsi="Aptos" w:cs="Aptos"/>
          <w:color w:val="000000" w:themeColor="text1"/>
          <w:sz w:val="24"/>
          <w:szCs w:val="24"/>
        </w:rPr>
      </w:pPr>
      <w:r w:rsidRPr="006540CF">
        <w:rPr>
          <w:rFonts w:ascii="Aptos" w:eastAsia="Aptos" w:hAnsi="Aptos" w:cs="Aptos"/>
          <w:color w:val="000000" w:themeColor="text1"/>
          <w:sz w:val="24"/>
          <w:szCs w:val="24"/>
        </w:rPr>
        <w:t>Thank you for your understanding and cooperation.</w:t>
      </w:r>
    </w:p>
    <w:p w14:paraId="7E101194" w14:textId="79F22F9F" w:rsidR="6BCC8BE5" w:rsidRDefault="6BCC8BE5" w:rsidP="424A95BB">
      <w:pPr>
        <w:tabs>
          <w:tab w:val="left" w:pos="440"/>
          <w:tab w:val="right" w:leader="dot" w:pos="9062"/>
        </w:tabs>
        <w:spacing w:after="100" w:line="257" w:lineRule="auto"/>
        <w:rPr>
          <w:rFonts w:cs="Arial"/>
          <w:b/>
          <w:bCs/>
          <w:color w:val="E60005"/>
          <w:sz w:val="40"/>
          <w:szCs w:val="40"/>
        </w:rPr>
      </w:pPr>
    </w:p>
    <w:p w14:paraId="54A7EAB5" w14:textId="2E0C1FE3" w:rsidR="4F44026A" w:rsidRPr="00D860CC" w:rsidRDefault="1AEFDD42" w:rsidP="00D860CC">
      <w:pPr>
        <w:tabs>
          <w:tab w:val="left" w:pos="440"/>
          <w:tab w:val="right" w:leader="dot" w:pos="9062"/>
        </w:tabs>
        <w:spacing w:after="100" w:line="257" w:lineRule="auto"/>
        <w:rPr>
          <w:rFonts w:cs="Arial"/>
          <w:b/>
          <w:bCs/>
          <w:color w:val="E60005"/>
          <w:sz w:val="40"/>
          <w:szCs w:val="40"/>
        </w:rPr>
      </w:pPr>
      <w:proofErr w:type="spellStart"/>
      <w:r w:rsidRPr="6BCC8BE5">
        <w:rPr>
          <w:rFonts w:cs="Arial"/>
          <w:b/>
          <w:bCs/>
          <w:color w:val="E60005"/>
          <w:sz w:val="40"/>
          <w:szCs w:val="40"/>
          <w:highlight w:val="yellow"/>
        </w:rPr>
        <w:t>Ammended</w:t>
      </w:r>
      <w:proofErr w:type="spellEnd"/>
      <w:r w:rsidRPr="6BCC8BE5">
        <w:rPr>
          <w:rFonts w:cs="Arial"/>
          <w:b/>
          <w:bCs/>
          <w:color w:val="E60005"/>
          <w:sz w:val="40"/>
          <w:szCs w:val="40"/>
          <w:highlight w:val="yellow"/>
        </w:rPr>
        <w:t xml:space="preserve"> Version</w:t>
      </w:r>
      <w:r w:rsidRPr="6BCC8BE5">
        <w:rPr>
          <w:rFonts w:cs="Arial"/>
          <w:b/>
          <w:bCs/>
          <w:color w:val="E60005"/>
          <w:sz w:val="40"/>
          <w:szCs w:val="40"/>
        </w:rPr>
        <w:t xml:space="preserve"> - </w:t>
      </w:r>
      <w:r w:rsidR="7F4FBB15" w:rsidRPr="6BCC8BE5">
        <w:rPr>
          <w:rFonts w:cs="Arial"/>
          <w:b/>
          <w:bCs/>
          <w:color w:val="E60005"/>
          <w:sz w:val="40"/>
          <w:szCs w:val="40"/>
        </w:rPr>
        <w:t>Call for Proposals: GRC terms of reference for the Anticipation Hub Strategy 203</w:t>
      </w:r>
      <w:r w:rsidR="5A7EFE89" w:rsidRPr="6BCC8BE5">
        <w:rPr>
          <w:rFonts w:cs="Arial"/>
          <w:b/>
          <w:bCs/>
          <w:color w:val="E60005"/>
          <w:sz w:val="40"/>
          <w:szCs w:val="40"/>
        </w:rPr>
        <w:t>0</w:t>
      </w:r>
    </w:p>
    <w:sdt>
      <w:sdtPr>
        <w:rPr>
          <w:rFonts w:ascii="Arial" w:eastAsia="Arial" w:hAnsi="Arial" w:cstheme="minorBidi"/>
          <w:color w:val="auto"/>
          <w:kern w:val="2"/>
          <w:sz w:val="22"/>
          <w:szCs w:val="22"/>
          <w14:ligatures w14:val="standardContextual"/>
        </w:rPr>
        <w:id w:val="1974960383"/>
        <w:docPartObj>
          <w:docPartGallery w:val="Table of Contents"/>
          <w:docPartUnique/>
        </w:docPartObj>
      </w:sdtPr>
      <w:sdtEndPr/>
      <w:sdtContent>
        <w:p w14:paraId="18268FAF" w14:textId="7FBBA2E1" w:rsidR="00D07CEE" w:rsidRDefault="00D07CEE">
          <w:pPr>
            <w:pStyle w:val="TOCHeading"/>
          </w:pPr>
        </w:p>
        <w:p w14:paraId="54085C79" w14:textId="67325A8F" w:rsidR="006712EE" w:rsidRDefault="00EF237D">
          <w:pPr>
            <w:pStyle w:val="TOC1"/>
            <w:rPr>
              <w:rFonts w:asciiTheme="minorHAnsi" w:eastAsiaTheme="minorEastAsia" w:hAnsiTheme="minorHAnsi"/>
              <w:noProof/>
              <w:sz w:val="24"/>
              <w:szCs w:val="24"/>
            </w:rPr>
          </w:pPr>
          <w:r>
            <w:fldChar w:fldCharType="begin"/>
          </w:r>
          <w:r w:rsidR="00D07CEE">
            <w:instrText>TOC \o "1-3" \z \u \h</w:instrText>
          </w:r>
          <w:r>
            <w:fldChar w:fldCharType="separate"/>
          </w:r>
          <w:hyperlink w:anchor="_Toc207896016" w:history="1">
            <w:r w:rsidR="006712EE" w:rsidRPr="00311862">
              <w:rPr>
                <w:rStyle w:val="Hyperlink"/>
                <w:noProof/>
              </w:rPr>
              <w:t>1.</w:t>
            </w:r>
            <w:r w:rsidR="006712EE">
              <w:rPr>
                <w:rFonts w:asciiTheme="minorHAnsi" w:eastAsiaTheme="minorEastAsia" w:hAnsiTheme="minorHAnsi"/>
                <w:noProof/>
                <w:sz w:val="24"/>
                <w:szCs w:val="24"/>
              </w:rPr>
              <w:tab/>
            </w:r>
            <w:r w:rsidR="006712EE" w:rsidRPr="00311862">
              <w:rPr>
                <w:rStyle w:val="Hyperlink"/>
                <w:noProof/>
              </w:rPr>
              <w:t>Tender Information</w:t>
            </w:r>
            <w:r w:rsidR="006712EE">
              <w:rPr>
                <w:noProof/>
                <w:webHidden/>
              </w:rPr>
              <w:tab/>
            </w:r>
            <w:r w:rsidR="006712EE">
              <w:rPr>
                <w:noProof/>
                <w:webHidden/>
              </w:rPr>
              <w:fldChar w:fldCharType="begin"/>
            </w:r>
            <w:r w:rsidR="006712EE">
              <w:rPr>
                <w:noProof/>
                <w:webHidden/>
              </w:rPr>
              <w:instrText xml:space="preserve"> PAGEREF _Toc207896016 \h </w:instrText>
            </w:r>
            <w:r w:rsidR="006712EE">
              <w:rPr>
                <w:noProof/>
                <w:webHidden/>
              </w:rPr>
            </w:r>
            <w:r w:rsidR="006712EE">
              <w:rPr>
                <w:noProof/>
                <w:webHidden/>
              </w:rPr>
              <w:fldChar w:fldCharType="separate"/>
            </w:r>
            <w:r w:rsidR="006712EE">
              <w:rPr>
                <w:noProof/>
                <w:webHidden/>
              </w:rPr>
              <w:t>2</w:t>
            </w:r>
            <w:r w:rsidR="006712EE">
              <w:rPr>
                <w:noProof/>
                <w:webHidden/>
              </w:rPr>
              <w:fldChar w:fldCharType="end"/>
            </w:r>
          </w:hyperlink>
        </w:p>
        <w:p w14:paraId="5FD068B2" w14:textId="67F5371A" w:rsidR="006712EE" w:rsidRDefault="006712EE">
          <w:pPr>
            <w:pStyle w:val="TOC2"/>
            <w:tabs>
              <w:tab w:val="left" w:pos="960"/>
              <w:tab w:val="right" w:leader="dot" w:pos="9396"/>
            </w:tabs>
            <w:rPr>
              <w:rFonts w:asciiTheme="minorHAnsi" w:eastAsiaTheme="minorEastAsia" w:hAnsiTheme="minorHAnsi"/>
              <w:noProof/>
              <w:sz w:val="24"/>
              <w:szCs w:val="24"/>
            </w:rPr>
          </w:pPr>
          <w:hyperlink w:anchor="_Toc207896017" w:history="1">
            <w:r w:rsidRPr="00311862">
              <w:rPr>
                <w:rStyle w:val="Hyperlink"/>
                <w:noProof/>
              </w:rPr>
              <w:t>1.1</w:t>
            </w:r>
            <w:r>
              <w:rPr>
                <w:rFonts w:asciiTheme="minorHAnsi" w:eastAsiaTheme="minorEastAsia" w:hAnsiTheme="minorHAnsi"/>
                <w:noProof/>
                <w:sz w:val="24"/>
                <w:szCs w:val="24"/>
              </w:rPr>
              <w:tab/>
            </w:r>
            <w:r w:rsidRPr="00311862">
              <w:rPr>
                <w:rStyle w:val="Hyperlink"/>
                <w:noProof/>
              </w:rPr>
              <w:t>Request for Proposals</w:t>
            </w:r>
            <w:r>
              <w:rPr>
                <w:noProof/>
                <w:webHidden/>
              </w:rPr>
              <w:tab/>
            </w:r>
            <w:r>
              <w:rPr>
                <w:noProof/>
                <w:webHidden/>
              </w:rPr>
              <w:fldChar w:fldCharType="begin"/>
            </w:r>
            <w:r>
              <w:rPr>
                <w:noProof/>
                <w:webHidden/>
              </w:rPr>
              <w:instrText xml:space="preserve"> PAGEREF _Toc207896017 \h </w:instrText>
            </w:r>
            <w:r>
              <w:rPr>
                <w:noProof/>
                <w:webHidden/>
              </w:rPr>
            </w:r>
            <w:r>
              <w:rPr>
                <w:noProof/>
                <w:webHidden/>
              </w:rPr>
              <w:fldChar w:fldCharType="separate"/>
            </w:r>
            <w:r>
              <w:rPr>
                <w:noProof/>
                <w:webHidden/>
              </w:rPr>
              <w:t>2</w:t>
            </w:r>
            <w:r>
              <w:rPr>
                <w:noProof/>
                <w:webHidden/>
              </w:rPr>
              <w:fldChar w:fldCharType="end"/>
            </w:r>
          </w:hyperlink>
        </w:p>
        <w:p w14:paraId="594D4D3A" w14:textId="2208AD65" w:rsidR="006712EE" w:rsidRDefault="006712EE">
          <w:pPr>
            <w:pStyle w:val="TOC2"/>
            <w:tabs>
              <w:tab w:val="left" w:pos="960"/>
              <w:tab w:val="right" w:leader="dot" w:pos="9396"/>
            </w:tabs>
            <w:rPr>
              <w:rFonts w:asciiTheme="minorHAnsi" w:eastAsiaTheme="minorEastAsia" w:hAnsiTheme="minorHAnsi"/>
              <w:noProof/>
              <w:sz w:val="24"/>
              <w:szCs w:val="24"/>
            </w:rPr>
          </w:pPr>
          <w:hyperlink w:anchor="_Toc207896018" w:history="1">
            <w:r w:rsidRPr="00311862">
              <w:rPr>
                <w:rStyle w:val="Hyperlink"/>
                <w:noProof/>
              </w:rPr>
              <w:t>1.2</w:t>
            </w:r>
            <w:r>
              <w:rPr>
                <w:rFonts w:asciiTheme="minorHAnsi" w:eastAsiaTheme="minorEastAsia" w:hAnsiTheme="minorHAnsi"/>
                <w:noProof/>
                <w:sz w:val="24"/>
                <w:szCs w:val="24"/>
              </w:rPr>
              <w:tab/>
            </w:r>
            <w:r w:rsidRPr="00311862">
              <w:rPr>
                <w:rStyle w:val="Hyperlink"/>
                <w:noProof/>
              </w:rPr>
              <w:t>Procurement Method</w:t>
            </w:r>
            <w:r>
              <w:rPr>
                <w:noProof/>
                <w:webHidden/>
              </w:rPr>
              <w:tab/>
            </w:r>
            <w:r>
              <w:rPr>
                <w:noProof/>
                <w:webHidden/>
              </w:rPr>
              <w:fldChar w:fldCharType="begin"/>
            </w:r>
            <w:r>
              <w:rPr>
                <w:noProof/>
                <w:webHidden/>
              </w:rPr>
              <w:instrText xml:space="preserve"> PAGEREF _Toc207896018 \h </w:instrText>
            </w:r>
            <w:r>
              <w:rPr>
                <w:noProof/>
                <w:webHidden/>
              </w:rPr>
            </w:r>
            <w:r>
              <w:rPr>
                <w:noProof/>
                <w:webHidden/>
              </w:rPr>
              <w:fldChar w:fldCharType="separate"/>
            </w:r>
            <w:r>
              <w:rPr>
                <w:noProof/>
                <w:webHidden/>
              </w:rPr>
              <w:t>2</w:t>
            </w:r>
            <w:r>
              <w:rPr>
                <w:noProof/>
                <w:webHidden/>
              </w:rPr>
              <w:fldChar w:fldCharType="end"/>
            </w:r>
          </w:hyperlink>
        </w:p>
        <w:p w14:paraId="05989EBD" w14:textId="4DDDE3DB" w:rsidR="006712EE" w:rsidRDefault="006712EE">
          <w:pPr>
            <w:pStyle w:val="TOC2"/>
            <w:tabs>
              <w:tab w:val="left" w:pos="960"/>
              <w:tab w:val="right" w:leader="dot" w:pos="9396"/>
            </w:tabs>
            <w:rPr>
              <w:rFonts w:asciiTheme="minorHAnsi" w:eastAsiaTheme="minorEastAsia" w:hAnsiTheme="minorHAnsi"/>
              <w:noProof/>
              <w:sz w:val="24"/>
              <w:szCs w:val="24"/>
            </w:rPr>
          </w:pPr>
          <w:hyperlink w:anchor="_Toc207896019" w:history="1">
            <w:r w:rsidRPr="00311862">
              <w:rPr>
                <w:rStyle w:val="Hyperlink"/>
                <w:noProof/>
              </w:rPr>
              <w:t>1.3</w:t>
            </w:r>
            <w:r>
              <w:rPr>
                <w:rFonts w:asciiTheme="minorHAnsi" w:eastAsiaTheme="minorEastAsia" w:hAnsiTheme="minorHAnsi"/>
                <w:noProof/>
                <w:sz w:val="24"/>
                <w:szCs w:val="24"/>
              </w:rPr>
              <w:tab/>
            </w:r>
            <w:r w:rsidRPr="00311862">
              <w:rPr>
                <w:rStyle w:val="Hyperlink"/>
                <w:noProof/>
              </w:rPr>
              <w:t>Proposal Submission</w:t>
            </w:r>
            <w:r>
              <w:rPr>
                <w:noProof/>
                <w:webHidden/>
              </w:rPr>
              <w:tab/>
            </w:r>
            <w:r>
              <w:rPr>
                <w:noProof/>
                <w:webHidden/>
              </w:rPr>
              <w:fldChar w:fldCharType="begin"/>
            </w:r>
            <w:r>
              <w:rPr>
                <w:noProof/>
                <w:webHidden/>
              </w:rPr>
              <w:instrText xml:space="preserve"> PAGEREF _Toc207896019 \h </w:instrText>
            </w:r>
            <w:r>
              <w:rPr>
                <w:noProof/>
                <w:webHidden/>
              </w:rPr>
            </w:r>
            <w:r>
              <w:rPr>
                <w:noProof/>
                <w:webHidden/>
              </w:rPr>
              <w:fldChar w:fldCharType="separate"/>
            </w:r>
            <w:r>
              <w:rPr>
                <w:noProof/>
                <w:webHidden/>
              </w:rPr>
              <w:t>2</w:t>
            </w:r>
            <w:r>
              <w:rPr>
                <w:noProof/>
                <w:webHidden/>
              </w:rPr>
              <w:fldChar w:fldCharType="end"/>
            </w:r>
          </w:hyperlink>
        </w:p>
        <w:p w14:paraId="4B0E6504" w14:textId="136D6E86" w:rsidR="006712EE" w:rsidRDefault="006712EE">
          <w:pPr>
            <w:pStyle w:val="TOC2"/>
            <w:tabs>
              <w:tab w:val="left" w:pos="960"/>
              <w:tab w:val="right" w:leader="dot" w:pos="9396"/>
            </w:tabs>
            <w:rPr>
              <w:rFonts w:asciiTheme="minorHAnsi" w:eastAsiaTheme="minorEastAsia" w:hAnsiTheme="minorHAnsi"/>
              <w:noProof/>
              <w:sz w:val="24"/>
              <w:szCs w:val="24"/>
            </w:rPr>
          </w:pPr>
          <w:hyperlink w:anchor="_Toc207896020" w:history="1">
            <w:r w:rsidRPr="00311862">
              <w:rPr>
                <w:rStyle w:val="Hyperlink"/>
                <w:noProof/>
              </w:rPr>
              <w:t>1.4</w:t>
            </w:r>
            <w:r>
              <w:rPr>
                <w:rFonts w:asciiTheme="minorHAnsi" w:eastAsiaTheme="minorEastAsia" w:hAnsiTheme="minorHAnsi"/>
                <w:noProof/>
                <w:sz w:val="24"/>
                <w:szCs w:val="24"/>
              </w:rPr>
              <w:tab/>
            </w:r>
            <w:r w:rsidRPr="00311862">
              <w:rPr>
                <w:rStyle w:val="Hyperlink"/>
                <w:noProof/>
              </w:rPr>
              <w:t>Contracting Authority</w:t>
            </w:r>
            <w:r>
              <w:rPr>
                <w:noProof/>
                <w:webHidden/>
              </w:rPr>
              <w:tab/>
            </w:r>
            <w:r>
              <w:rPr>
                <w:noProof/>
                <w:webHidden/>
              </w:rPr>
              <w:fldChar w:fldCharType="begin"/>
            </w:r>
            <w:r>
              <w:rPr>
                <w:noProof/>
                <w:webHidden/>
              </w:rPr>
              <w:instrText xml:space="preserve"> PAGEREF _Toc207896020 \h </w:instrText>
            </w:r>
            <w:r>
              <w:rPr>
                <w:noProof/>
                <w:webHidden/>
              </w:rPr>
            </w:r>
            <w:r>
              <w:rPr>
                <w:noProof/>
                <w:webHidden/>
              </w:rPr>
              <w:fldChar w:fldCharType="separate"/>
            </w:r>
            <w:r>
              <w:rPr>
                <w:noProof/>
                <w:webHidden/>
              </w:rPr>
              <w:t>2</w:t>
            </w:r>
            <w:r>
              <w:rPr>
                <w:noProof/>
                <w:webHidden/>
              </w:rPr>
              <w:fldChar w:fldCharType="end"/>
            </w:r>
          </w:hyperlink>
        </w:p>
        <w:p w14:paraId="024638AD" w14:textId="6FD5A153" w:rsidR="006712EE" w:rsidRDefault="006712EE">
          <w:pPr>
            <w:pStyle w:val="TOC2"/>
            <w:tabs>
              <w:tab w:val="left" w:pos="960"/>
              <w:tab w:val="right" w:leader="dot" w:pos="9396"/>
            </w:tabs>
            <w:rPr>
              <w:rFonts w:asciiTheme="minorHAnsi" w:eastAsiaTheme="minorEastAsia" w:hAnsiTheme="minorHAnsi"/>
              <w:noProof/>
              <w:sz w:val="24"/>
              <w:szCs w:val="24"/>
            </w:rPr>
          </w:pPr>
          <w:hyperlink w:anchor="_Toc207896021" w:history="1">
            <w:r w:rsidRPr="00311862">
              <w:rPr>
                <w:rStyle w:val="Hyperlink"/>
                <w:noProof/>
              </w:rPr>
              <w:t>1.5</w:t>
            </w:r>
            <w:r>
              <w:rPr>
                <w:rFonts w:asciiTheme="minorHAnsi" w:eastAsiaTheme="minorEastAsia" w:hAnsiTheme="minorHAnsi"/>
                <w:noProof/>
                <w:sz w:val="24"/>
                <w:szCs w:val="24"/>
              </w:rPr>
              <w:tab/>
            </w:r>
            <w:r w:rsidRPr="00311862">
              <w:rPr>
                <w:rStyle w:val="Hyperlink"/>
                <w:noProof/>
              </w:rPr>
              <w:t>Notes on the Draft Contract</w:t>
            </w:r>
            <w:r>
              <w:rPr>
                <w:noProof/>
                <w:webHidden/>
              </w:rPr>
              <w:tab/>
            </w:r>
            <w:r>
              <w:rPr>
                <w:noProof/>
                <w:webHidden/>
              </w:rPr>
              <w:fldChar w:fldCharType="begin"/>
            </w:r>
            <w:r>
              <w:rPr>
                <w:noProof/>
                <w:webHidden/>
              </w:rPr>
              <w:instrText xml:space="preserve"> PAGEREF _Toc207896021 \h </w:instrText>
            </w:r>
            <w:r>
              <w:rPr>
                <w:noProof/>
                <w:webHidden/>
              </w:rPr>
            </w:r>
            <w:r>
              <w:rPr>
                <w:noProof/>
                <w:webHidden/>
              </w:rPr>
              <w:fldChar w:fldCharType="separate"/>
            </w:r>
            <w:r>
              <w:rPr>
                <w:noProof/>
                <w:webHidden/>
              </w:rPr>
              <w:t>3</w:t>
            </w:r>
            <w:r>
              <w:rPr>
                <w:noProof/>
                <w:webHidden/>
              </w:rPr>
              <w:fldChar w:fldCharType="end"/>
            </w:r>
          </w:hyperlink>
        </w:p>
        <w:p w14:paraId="5AF8FFBD" w14:textId="5B1E4104" w:rsidR="006712EE" w:rsidRDefault="006712EE">
          <w:pPr>
            <w:pStyle w:val="TOC2"/>
            <w:tabs>
              <w:tab w:val="left" w:pos="960"/>
              <w:tab w:val="right" w:leader="dot" w:pos="9396"/>
            </w:tabs>
            <w:rPr>
              <w:rFonts w:asciiTheme="minorHAnsi" w:eastAsiaTheme="minorEastAsia" w:hAnsiTheme="minorHAnsi"/>
              <w:noProof/>
              <w:sz w:val="24"/>
              <w:szCs w:val="24"/>
            </w:rPr>
          </w:pPr>
          <w:hyperlink w:anchor="_Toc207896022" w:history="1">
            <w:r w:rsidRPr="00311862">
              <w:rPr>
                <w:rStyle w:val="Hyperlink"/>
                <w:noProof/>
              </w:rPr>
              <w:t>1.6</w:t>
            </w:r>
            <w:r>
              <w:rPr>
                <w:rFonts w:asciiTheme="minorHAnsi" w:eastAsiaTheme="minorEastAsia" w:hAnsiTheme="minorHAnsi"/>
                <w:noProof/>
                <w:sz w:val="24"/>
                <w:szCs w:val="24"/>
              </w:rPr>
              <w:tab/>
            </w:r>
            <w:r w:rsidRPr="00311862">
              <w:rPr>
                <w:rStyle w:val="Hyperlink"/>
                <w:noProof/>
              </w:rPr>
              <w:t xml:space="preserve">Tender Timeline </w:t>
            </w:r>
            <w:r>
              <w:rPr>
                <w:noProof/>
                <w:webHidden/>
              </w:rPr>
              <w:tab/>
            </w:r>
            <w:r>
              <w:rPr>
                <w:noProof/>
                <w:webHidden/>
              </w:rPr>
              <w:fldChar w:fldCharType="begin"/>
            </w:r>
            <w:r>
              <w:rPr>
                <w:noProof/>
                <w:webHidden/>
              </w:rPr>
              <w:instrText xml:space="preserve"> PAGEREF _Toc207896022 \h </w:instrText>
            </w:r>
            <w:r>
              <w:rPr>
                <w:noProof/>
                <w:webHidden/>
              </w:rPr>
            </w:r>
            <w:r>
              <w:rPr>
                <w:noProof/>
                <w:webHidden/>
              </w:rPr>
              <w:fldChar w:fldCharType="separate"/>
            </w:r>
            <w:r>
              <w:rPr>
                <w:noProof/>
                <w:webHidden/>
              </w:rPr>
              <w:t>3</w:t>
            </w:r>
            <w:r>
              <w:rPr>
                <w:noProof/>
                <w:webHidden/>
              </w:rPr>
              <w:fldChar w:fldCharType="end"/>
            </w:r>
          </w:hyperlink>
        </w:p>
        <w:p w14:paraId="1D77ED07" w14:textId="51E12FD8" w:rsidR="006712EE" w:rsidRDefault="006712EE">
          <w:pPr>
            <w:pStyle w:val="TOC2"/>
            <w:tabs>
              <w:tab w:val="left" w:pos="960"/>
              <w:tab w:val="right" w:leader="dot" w:pos="9396"/>
            </w:tabs>
            <w:rPr>
              <w:rFonts w:asciiTheme="minorHAnsi" w:eastAsiaTheme="minorEastAsia" w:hAnsiTheme="minorHAnsi"/>
              <w:noProof/>
              <w:sz w:val="24"/>
              <w:szCs w:val="24"/>
            </w:rPr>
          </w:pPr>
          <w:hyperlink w:anchor="_Toc207896023" w:history="1">
            <w:r w:rsidRPr="00311862">
              <w:rPr>
                <w:rStyle w:val="Hyperlink"/>
                <w:noProof/>
              </w:rPr>
              <w:t>1.7</w:t>
            </w:r>
            <w:r>
              <w:rPr>
                <w:rFonts w:asciiTheme="minorHAnsi" w:eastAsiaTheme="minorEastAsia" w:hAnsiTheme="minorHAnsi"/>
                <w:noProof/>
                <w:sz w:val="24"/>
                <w:szCs w:val="24"/>
              </w:rPr>
              <w:tab/>
            </w:r>
            <w:r w:rsidRPr="00311862">
              <w:rPr>
                <w:rStyle w:val="Hyperlink"/>
                <w:noProof/>
              </w:rPr>
              <w:t>Application</w:t>
            </w:r>
            <w:r>
              <w:rPr>
                <w:noProof/>
                <w:webHidden/>
              </w:rPr>
              <w:tab/>
            </w:r>
            <w:r>
              <w:rPr>
                <w:noProof/>
                <w:webHidden/>
              </w:rPr>
              <w:fldChar w:fldCharType="begin"/>
            </w:r>
            <w:r>
              <w:rPr>
                <w:noProof/>
                <w:webHidden/>
              </w:rPr>
              <w:instrText xml:space="preserve"> PAGEREF _Toc207896023 \h </w:instrText>
            </w:r>
            <w:r>
              <w:rPr>
                <w:noProof/>
                <w:webHidden/>
              </w:rPr>
            </w:r>
            <w:r>
              <w:rPr>
                <w:noProof/>
                <w:webHidden/>
              </w:rPr>
              <w:fldChar w:fldCharType="separate"/>
            </w:r>
            <w:r>
              <w:rPr>
                <w:noProof/>
                <w:webHidden/>
              </w:rPr>
              <w:t>4</w:t>
            </w:r>
            <w:r>
              <w:rPr>
                <w:noProof/>
                <w:webHidden/>
              </w:rPr>
              <w:fldChar w:fldCharType="end"/>
            </w:r>
          </w:hyperlink>
        </w:p>
        <w:p w14:paraId="1CCCD739" w14:textId="4AB02EDF" w:rsidR="006712EE" w:rsidRDefault="006712EE">
          <w:pPr>
            <w:pStyle w:val="TOC1"/>
            <w:rPr>
              <w:rFonts w:asciiTheme="minorHAnsi" w:eastAsiaTheme="minorEastAsia" w:hAnsiTheme="minorHAnsi"/>
              <w:noProof/>
              <w:sz w:val="24"/>
              <w:szCs w:val="24"/>
            </w:rPr>
          </w:pPr>
          <w:hyperlink w:anchor="_Toc207896024" w:history="1">
            <w:r w:rsidRPr="00311862">
              <w:rPr>
                <w:rStyle w:val="Hyperlink"/>
                <w:noProof/>
              </w:rPr>
              <w:t>2.</w:t>
            </w:r>
            <w:r>
              <w:rPr>
                <w:rFonts w:asciiTheme="minorHAnsi" w:eastAsiaTheme="minorEastAsia" w:hAnsiTheme="minorHAnsi"/>
                <w:noProof/>
                <w:sz w:val="24"/>
                <w:szCs w:val="24"/>
              </w:rPr>
              <w:tab/>
            </w:r>
            <w:r w:rsidRPr="00311862">
              <w:rPr>
                <w:rStyle w:val="Hyperlink"/>
                <w:noProof/>
              </w:rPr>
              <w:t>Terms of Reference</w:t>
            </w:r>
            <w:r>
              <w:rPr>
                <w:noProof/>
                <w:webHidden/>
              </w:rPr>
              <w:tab/>
            </w:r>
            <w:r>
              <w:rPr>
                <w:noProof/>
                <w:webHidden/>
              </w:rPr>
              <w:fldChar w:fldCharType="begin"/>
            </w:r>
            <w:r>
              <w:rPr>
                <w:noProof/>
                <w:webHidden/>
              </w:rPr>
              <w:instrText xml:space="preserve"> PAGEREF _Toc207896024 \h </w:instrText>
            </w:r>
            <w:r>
              <w:rPr>
                <w:noProof/>
                <w:webHidden/>
              </w:rPr>
            </w:r>
            <w:r>
              <w:rPr>
                <w:noProof/>
                <w:webHidden/>
              </w:rPr>
              <w:fldChar w:fldCharType="separate"/>
            </w:r>
            <w:r>
              <w:rPr>
                <w:noProof/>
                <w:webHidden/>
              </w:rPr>
              <w:t>6</w:t>
            </w:r>
            <w:r>
              <w:rPr>
                <w:noProof/>
                <w:webHidden/>
              </w:rPr>
              <w:fldChar w:fldCharType="end"/>
            </w:r>
          </w:hyperlink>
        </w:p>
        <w:p w14:paraId="79696997" w14:textId="62A04062" w:rsidR="006712EE" w:rsidRDefault="006712EE">
          <w:pPr>
            <w:pStyle w:val="TOC2"/>
            <w:tabs>
              <w:tab w:val="left" w:pos="960"/>
              <w:tab w:val="right" w:leader="dot" w:pos="9396"/>
            </w:tabs>
            <w:rPr>
              <w:rFonts w:asciiTheme="minorHAnsi" w:eastAsiaTheme="minorEastAsia" w:hAnsiTheme="minorHAnsi"/>
              <w:noProof/>
              <w:sz w:val="24"/>
              <w:szCs w:val="24"/>
            </w:rPr>
          </w:pPr>
          <w:hyperlink w:anchor="_Toc207896025" w:history="1">
            <w:r w:rsidRPr="00311862">
              <w:rPr>
                <w:rStyle w:val="Hyperlink"/>
                <w:noProof/>
              </w:rPr>
              <w:t>2.1</w:t>
            </w:r>
            <w:r>
              <w:rPr>
                <w:rFonts w:asciiTheme="minorHAnsi" w:eastAsiaTheme="minorEastAsia" w:hAnsiTheme="minorHAnsi"/>
                <w:noProof/>
                <w:sz w:val="24"/>
                <w:szCs w:val="24"/>
              </w:rPr>
              <w:tab/>
            </w:r>
            <w:r w:rsidRPr="00311862">
              <w:rPr>
                <w:rStyle w:val="Hyperlink"/>
                <w:noProof/>
              </w:rPr>
              <w:t>Background Information</w:t>
            </w:r>
            <w:r>
              <w:rPr>
                <w:noProof/>
                <w:webHidden/>
              </w:rPr>
              <w:tab/>
            </w:r>
            <w:r>
              <w:rPr>
                <w:noProof/>
                <w:webHidden/>
              </w:rPr>
              <w:fldChar w:fldCharType="begin"/>
            </w:r>
            <w:r>
              <w:rPr>
                <w:noProof/>
                <w:webHidden/>
              </w:rPr>
              <w:instrText xml:space="preserve"> PAGEREF _Toc207896025 \h </w:instrText>
            </w:r>
            <w:r>
              <w:rPr>
                <w:noProof/>
                <w:webHidden/>
              </w:rPr>
            </w:r>
            <w:r>
              <w:rPr>
                <w:noProof/>
                <w:webHidden/>
              </w:rPr>
              <w:fldChar w:fldCharType="separate"/>
            </w:r>
            <w:r>
              <w:rPr>
                <w:noProof/>
                <w:webHidden/>
              </w:rPr>
              <w:t>6</w:t>
            </w:r>
            <w:r>
              <w:rPr>
                <w:noProof/>
                <w:webHidden/>
              </w:rPr>
              <w:fldChar w:fldCharType="end"/>
            </w:r>
          </w:hyperlink>
        </w:p>
        <w:p w14:paraId="5C04B56C" w14:textId="09478892" w:rsidR="006712EE" w:rsidRDefault="006712EE">
          <w:pPr>
            <w:pStyle w:val="TOC3"/>
            <w:tabs>
              <w:tab w:val="right" w:leader="dot" w:pos="9396"/>
            </w:tabs>
            <w:rPr>
              <w:rFonts w:asciiTheme="minorHAnsi" w:eastAsiaTheme="minorEastAsia" w:hAnsiTheme="minorHAnsi"/>
              <w:noProof/>
              <w:sz w:val="24"/>
              <w:szCs w:val="24"/>
            </w:rPr>
          </w:pPr>
          <w:hyperlink w:anchor="_Toc207896026" w:history="1">
            <w:r w:rsidRPr="00311862">
              <w:rPr>
                <w:rStyle w:val="Hyperlink"/>
                <w:noProof/>
              </w:rPr>
              <w:t>2.1.1 The Anticipation Hub</w:t>
            </w:r>
            <w:r>
              <w:rPr>
                <w:noProof/>
                <w:webHidden/>
              </w:rPr>
              <w:tab/>
            </w:r>
            <w:r>
              <w:rPr>
                <w:noProof/>
                <w:webHidden/>
              </w:rPr>
              <w:fldChar w:fldCharType="begin"/>
            </w:r>
            <w:r>
              <w:rPr>
                <w:noProof/>
                <w:webHidden/>
              </w:rPr>
              <w:instrText xml:space="preserve"> PAGEREF _Toc207896026 \h </w:instrText>
            </w:r>
            <w:r>
              <w:rPr>
                <w:noProof/>
                <w:webHidden/>
              </w:rPr>
            </w:r>
            <w:r>
              <w:rPr>
                <w:noProof/>
                <w:webHidden/>
              </w:rPr>
              <w:fldChar w:fldCharType="separate"/>
            </w:r>
            <w:r>
              <w:rPr>
                <w:noProof/>
                <w:webHidden/>
              </w:rPr>
              <w:t>6</w:t>
            </w:r>
            <w:r>
              <w:rPr>
                <w:noProof/>
                <w:webHidden/>
              </w:rPr>
              <w:fldChar w:fldCharType="end"/>
            </w:r>
          </w:hyperlink>
        </w:p>
        <w:p w14:paraId="3BB0DBE8" w14:textId="2B3F8E59" w:rsidR="006712EE" w:rsidRDefault="006712EE">
          <w:pPr>
            <w:pStyle w:val="TOC3"/>
            <w:tabs>
              <w:tab w:val="right" w:leader="dot" w:pos="9396"/>
            </w:tabs>
            <w:rPr>
              <w:rFonts w:asciiTheme="minorHAnsi" w:eastAsiaTheme="minorEastAsia" w:hAnsiTheme="minorHAnsi"/>
              <w:noProof/>
              <w:sz w:val="24"/>
              <w:szCs w:val="24"/>
            </w:rPr>
          </w:pPr>
          <w:hyperlink w:anchor="_Toc207896027" w:history="1">
            <w:r w:rsidRPr="00311862">
              <w:rPr>
                <w:rStyle w:val="Hyperlink"/>
                <w:noProof/>
              </w:rPr>
              <w:t>2.1.2 Objective of the Contract</w:t>
            </w:r>
            <w:r>
              <w:rPr>
                <w:noProof/>
                <w:webHidden/>
              </w:rPr>
              <w:tab/>
            </w:r>
            <w:r>
              <w:rPr>
                <w:noProof/>
                <w:webHidden/>
              </w:rPr>
              <w:fldChar w:fldCharType="begin"/>
            </w:r>
            <w:r>
              <w:rPr>
                <w:noProof/>
                <w:webHidden/>
              </w:rPr>
              <w:instrText xml:space="preserve"> PAGEREF _Toc207896027 \h </w:instrText>
            </w:r>
            <w:r>
              <w:rPr>
                <w:noProof/>
                <w:webHidden/>
              </w:rPr>
            </w:r>
            <w:r>
              <w:rPr>
                <w:noProof/>
                <w:webHidden/>
              </w:rPr>
              <w:fldChar w:fldCharType="separate"/>
            </w:r>
            <w:r>
              <w:rPr>
                <w:noProof/>
                <w:webHidden/>
              </w:rPr>
              <w:t>6</w:t>
            </w:r>
            <w:r>
              <w:rPr>
                <w:noProof/>
                <w:webHidden/>
              </w:rPr>
              <w:fldChar w:fldCharType="end"/>
            </w:r>
          </w:hyperlink>
        </w:p>
        <w:p w14:paraId="0AF12DCC" w14:textId="2773AEAE" w:rsidR="006712EE" w:rsidRDefault="006712EE">
          <w:pPr>
            <w:pStyle w:val="TOC3"/>
            <w:tabs>
              <w:tab w:val="right" w:leader="dot" w:pos="9396"/>
            </w:tabs>
            <w:rPr>
              <w:rFonts w:asciiTheme="minorHAnsi" w:eastAsiaTheme="minorEastAsia" w:hAnsiTheme="minorHAnsi"/>
              <w:noProof/>
              <w:sz w:val="24"/>
              <w:szCs w:val="24"/>
            </w:rPr>
          </w:pPr>
          <w:hyperlink w:anchor="_Toc207896028" w:history="1">
            <w:r w:rsidRPr="00311862">
              <w:rPr>
                <w:rStyle w:val="Hyperlink"/>
                <w:noProof/>
              </w:rPr>
              <w:t>2.1.3 Key Collaborators</w:t>
            </w:r>
            <w:r>
              <w:rPr>
                <w:noProof/>
                <w:webHidden/>
              </w:rPr>
              <w:tab/>
            </w:r>
            <w:r>
              <w:rPr>
                <w:noProof/>
                <w:webHidden/>
              </w:rPr>
              <w:fldChar w:fldCharType="begin"/>
            </w:r>
            <w:r>
              <w:rPr>
                <w:noProof/>
                <w:webHidden/>
              </w:rPr>
              <w:instrText xml:space="preserve"> PAGEREF _Toc207896028 \h </w:instrText>
            </w:r>
            <w:r>
              <w:rPr>
                <w:noProof/>
                <w:webHidden/>
              </w:rPr>
            </w:r>
            <w:r>
              <w:rPr>
                <w:noProof/>
                <w:webHidden/>
              </w:rPr>
              <w:fldChar w:fldCharType="separate"/>
            </w:r>
            <w:r>
              <w:rPr>
                <w:noProof/>
                <w:webHidden/>
              </w:rPr>
              <w:t>7</w:t>
            </w:r>
            <w:r>
              <w:rPr>
                <w:noProof/>
                <w:webHidden/>
              </w:rPr>
              <w:fldChar w:fldCharType="end"/>
            </w:r>
          </w:hyperlink>
        </w:p>
        <w:p w14:paraId="6176AEC5" w14:textId="6D8BB65D" w:rsidR="006712EE" w:rsidRDefault="006712EE">
          <w:pPr>
            <w:pStyle w:val="TOC2"/>
            <w:tabs>
              <w:tab w:val="left" w:pos="960"/>
              <w:tab w:val="right" w:leader="dot" w:pos="9396"/>
            </w:tabs>
            <w:rPr>
              <w:rFonts w:asciiTheme="minorHAnsi" w:eastAsiaTheme="minorEastAsia" w:hAnsiTheme="minorHAnsi"/>
              <w:noProof/>
              <w:sz w:val="24"/>
              <w:szCs w:val="24"/>
            </w:rPr>
          </w:pPr>
          <w:hyperlink w:anchor="_Toc207896029" w:history="1">
            <w:r w:rsidRPr="00311862">
              <w:rPr>
                <w:rStyle w:val="Hyperlink"/>
                <w:rFonts w:cs="Arial"/>
                <w:noProof/>
              </w:rPr>
              <w:t>2.2</w:t>
            </w:r>
            <w:r>
              <w:rPr>
                <w:rFonts w:asciiTheme="minorHAnsi" w:eastAsiaTheme="minorEastAsia" w:hAnsiTheme="minorHAnsi"/>
                <w:noProof/>
                <w:sz w:val="24"/>
                <w:szCs w:val="24"/>
              </w:rPr>
              <w:tab/>
            </w:r>
            <w:r w:rsidRPr="00311862">
              <w:rPr>
                <w:rStyle w:val="Hyperlink"/>
                <w:rFonts w:cs="Arial"/>
                <w:noProof/>
              </w:rPr>
              <w:t>Scope of Work</w:t>
            </w:r>
            <w:r>
              <w:rPr>
                <w:noProof/>
                <w:webHidden/>
              </w:rPr>
              <w:tab/>
            </w:r>
            <w:r>
              <w:rPr>
                <w:noProof/>
                <w:webHidden/>
              </w:rPr>
              <w:fldChar w:fldCharType="begin"/>
            </w:r>
            <w:r>
              <w:rPr>
                <w:noProof/>
                <w:webHidden/>
              </w:rPr>
              <w:instrText xml:space="preserve"> PAGEREF _Toc207896029 \h </w:instrText>
            </w:r>
            <w:r>
              <w:rPr>
                <w:noProof/>
                <w:webHidden/>
              </w:rPr>
            </w:r>
            <w:r>
              <w:rPr>
                <w:noProof/>
                <w:webHidden/>
              </w:rPr>
              <w:fldChar w:fldCharType="separate"/>
            </w:r>
            <w:r>
              <w:rPr>
                <w:noProof/>
                <w:webHidden/>
              </w:rPr>
              <w:t>8</w:t>
            </w:r>
            <w:r>
              <w:rPr>
                <w:noProof/>
                <w:webHidden/>
              </w:rPr>
              <w:fldChar w:fldCharType="end"/>
            </w:r>
          </w:hyperlink>
        </w:p>
        <w:p w14:paraId="211B963B" w14:textId="655D3677" w:rsidR="006712EE" w:rsidRDefault="006712EE">
          <w:pPr>
            <w:pStyle w:val="TOC2"/>
            <w:tabs>
              <w:tab w:val="left" w:pos="960"/>
              <w:tab w:val="right" w:leader="dot" w:pos="9396"/>
            </w:tabs>
            <w:rPr>
              <w:rFonts w:asciiTheme="minorHAnsi" w:eastAsiaTheme="minorEastAsia" w:hAnsiTheme="minorHAnsi"/>
              <w:noProof/>
              <w:sz w:val="24"/>
              <w:szCs w:val="24"/>
            </w:rPr>
          </w:pPr>
          <w:hyperlink w:anchor="_Toc207896030" w:history="1">
            <w:r w:rsidRPr="00311862">
              <w:rPr>
                <w:rStyle w:val="Hyperlink"/>
                <w:noProof/>
              </w:rPr>
              <w:t>2.3</w:t>
            </w:r>
            <w:r>
              <w:rPr>
                <w:rFonts w:asciiTheme="minorHAnsi" w:eastAsiaTheme="minorEastAsia" w:hAnsiTheme="minorHAnsi"/>
                <w:noProof/>
                <w:sz w:val="24"/>
                <w:szCs w:val="24"/>
              </w:rPr>
              <w:tab/>
            </w:r>
            <w:r w:rsidRPr="00311862">
              <w:rPr>
                <w:rStyle w:val="Hyperlink"/>
                <w:noProof/>
              </w:rPr>
              <w:t>Deliverables</w:t>
            </w:r>
            <w:r>
              <w:rPr>
                <w:noProof/>
                <w:webHidden/>
              </w:rPr>
              <w:tab/>
            </w:r>
            <w:r>
              <w:rPr>
                <w:noProof/>
                <w:webHidden/>
              </w:rPr>
              <w:fldChar w:fldCharType="begin"/>
            </w:r>
            <w:r>
              <w:rPr>
                <w:noProof/>
                <w:webHidden/>
              </w:rPr>
              <w:instrText xml:space="preserve"> PAGEREF _Toc207896030 \h </w:instrText>
            </w:r>
            <w:r>
              <w:rPr>
                <w:noProof/>
                <w:webHidden/>
              </w:rPr>
            </w:r>
            <w:r>
              <w:rPr>
                <w:noProof/>
                <w:webHidden/>
              </w:rPr>
              <w:fldChar w:fldCharType="separate"/>
            </w:r>
            <w:r>
              <w:rPr>
                <w:noProof/>
                <w:webHidden/>
              </w:rPr>
              <w:t>8</w:t>
            </w:r>
            <w:r>
              <w:rPr>
                <w:noProof/>
                <w:webHidden/>
              </w:rPr>
              <w:fldChar w:fldCharType="end"/>
            </w:r>
          </w:hyperlink>
        </w:p>
        <w:p w14:paraId="3A5F2708" w14:textId="381C3098" w:rsidR="006712EE" w:rsidRDefault="006712EE">
          <w:pPr>
            <w:pStyle w:val="TOC2"/>
            <w:tabs>
              <w:tab w:val="left" w:pos="960"/>
              <w:tab w:val="right" w:leader="dot" w:pos="9396"/>
            </w:tabs>
            <w:rPr>
              <w:rFonts w:asciiTheme="minorHAnsi" w:eastAsiaTheme="minorEastAsia" w:hAnsiTheme="minorHAnsi"/>
              <w:noProof/>
              <w:sz w:val="24"/>
              <w:szCs w:val="24"/>
            </w:rPr>
          </w:pPr>
          <w:hyperlink w:anchor="_Toc207896031" w:history="1">
            <w:r w:rsidRPr="00311862">
              <w:rPr>
                <w:rStyle w:val="Hyperlink"/>
                <w:rFonts w:cs="Arial"/>
                <w:noProof/>
              </w:rPr>
              <w:t>2.4</w:t>
            </w:r>
            <w:r>
              <w:rPr>
                <w:rFonts w:asciiTheme="minorHAnsi" w:eastAsiaTheme="minorEastAsia" w:hAnsiTheme="minorHAnsi"/>
                <w:noProof/>
                <w:sz w:val="24"/>
                <w:szCs w:val="24"/>
              </w:rPr>
              <w:tab/>
            </w:r>
            <w:r w:rsidRPr="00311862">
              <w:rPr>
                <w:rStyle w:val="Hyperlink"/>
                <w:rFonts w:cs="Arial"/>
                <w:noProof/>
              </w:rPr>
              <w:t>Methodology</w:t>
            </w:r>
            <w:r>
              <w:rPr>
                <w:noProof/>
                <w:webHidden/>
              </w:rPr>
              <w:tab/>
            </w:r>
            <w:r>
              <w:rPr>
                <w:noProof/>
                <w:webHidden/>
              </w:rPr>
              <w:fldChar w:fldCharType="begin"/>
            </w:r>
            <w:r>
              <w:rPr>
                <w:noProof/>
                <w:webHidden/>
              </w:rPr>
              <w:instrText xml:space="preserve"> PAGEREF _Toc207896031 \h </w:instrText>
            </w:r>
            <w:r>
              <w:rPr>
                <w:noProof/>
                <w:webHidden/>
              </w:rPr>
            </w:r>
            <w:r>
              <w:rPr>
                <w:noProof/>
                <w:webHidden/>
              </w:rPr>
              <w:fldChar w:fldCharType="separate"/>
            </w:r>
            <w:r>
              <w:rPr>
                <w:noProof/>
                <w:webHidden/>
              </w:rPr>
              <w:t>9</w:t>
            </w:r>
            <w:r>
              <w:rPr>
                <w:noProof/>
                <w:webHidden/>
              </w:rPr>
              <w:fldChar w:fldCharType="end"/>
            </w:r>
          </w:hyperlink>
        </w:p>
        <w:p w14:paraId="6F693053" w14:textId="6E0DE2E7" w:rsidR="006712EE" w:rsidRDefault="006712EE">
          <w:pPr>
            <w:pStyle w:val="TOC2"/>
            <w:tabs>
              <w:tab w:val="left" w:pos="960"/>
              <w:tab w:val="right" w:leader="dot" w:pos="9396"/>
            </w:tabs>
            <w:rPr>
              <w:rFonts w:asciiTheme="minorHAnsi" w:eastAsiaTheme="minorEastAsia" w:hAnsiTheme="minorHAnsi"/>
              <w:noProof/>
              <w:sz w:val="24"/>
              <w:szCs w:val="24"/>
            </w:rPr>
          </w:pPr>
          <w:hyperlink w:anchor="_Toc207896032" w:history="1">
            <w:r w:rsidRPr="00311862">
              <w:rPr>
                <w:rStyle w:val="Hyperlink"/>
                <w:rFonts w:cs="Arial"/>
                <w:noProof/>
              </w:rPr>
              <w:t>2.5</w:t>
            </w:r>
            <w:r>
              <w:rPr>
                <w:rFonts w:asciiTheme="minorHAnsi" w:eastAsiaTheme="minorEastAsia" w:hAnsiTheme="minorHAnsi"/>
                <w:noProof/>
                <w:sz w:val="24"/>
                <w:szCs w:val="24"/>
              </w:rPr>
              <w:tab/>
            </w:r>
            <w:r w:rsidRPr="00311862">
              <w:rPr>
                <w:rStyle w:val="Hyperlink"/>
                <w:rFonts w:cs="Arial"/>
                <w:noProof/>
              </w:rPr>
              <w:t>Strategy Quality and Ethical Standards</w:t>
            </w:r>
            <w:r>
              <w:rPr>
                <w:noProof/>
                <w:webHidden/>
              </w:rPr>
              <w:tab/>
            </w:r>
            <w:r>
              <w:rPr>
                <w:noProof/>
                <w:webHidden/>
              </w:rPr>
              <w:fldChar w:fldCharType="begin"/>
            </w:r>
            <w:r>
              <w:rPr>
                <w:noProof/>
                <w:webHidden/>
              </w:rPr>
              <w:instrText xml:space="preserve"> PAGEREF _Toc207896032 \h </w:instrText>
            </w:r>
            <w:r>
              <w:rPr>
                <w:noProof/>
                <w:webHidden/>
              </w:rPr>
            </w:r>
            <w:r>
              <w:rPr>
                <w:noProof/>
                <w:webHidden/>
              </w:rPr>
              <w:fldChar w:fldCharType="separate"/>
            </w:r>
            <w:r>
              <w:rPr>
                <w:noProof/>
                <w:webHidden/>
              </w:rPr>
              <w:t>10</w:t>
            </w:r>
            <w:r>
              <w:rPr>
                <w:noProof/>
                <w:webHidden/>
              </w:rPr>
              <w:fldChar w:fldCharType="end"/>
            </w:r>
          </w:hyperlink>
        </w:p>
        <w:p w14:paraId="316FD8DD" w14:textId="535BB164" w:rsidR="006712EE" w:rsidRDefault="006712EE">
          <w:pPr>
            <w:pStyle w:val="TOC2"/>
            <w:tabs>
              <w:tab w:val="left" w:pos="960"/>
              <w:tab w:val="right" w:leader="dot" w:pos="9396"/>
            </w:tabs>
            <w:rPr>
              <w:rFonts w:asciiTheme="minorHAnsi" w:eastAsiaTheme="minorEastAsia" w:hAnsiTheme="minorHAnsi"/>
              <w:noProof/>
              <w:sz w:val="24"/>
              <w:szCs w:val="24"/>
            </w:rPr>
          </w:pPr>
          <w:hyperlink w:anchor="_Toc207896033" w:history="1">
            <w:r w:rsidRPr="00311862">
              <w:rPr>
                <w:rStyle w:val="Hyperlink"/>
                <w:rFonts w:cs="Arial"/>
                <w:noProof/>
              </w:rPr>
              <w:t>2.6</w:t>
            </w:r>
            <w:r>
              <w:rPr>
                <w:rFonts w:asciiTheme="minorHAnsi" w:eastAsiaTheme="minorEastAsia" w:hAnsiTheme="minorHAnsi"/>
                <w:noProof/>
                <w:sz w:val="24"/>
                <w:szCs w:val="24"/>
              </w:rPr>
              <w:tab/>
            </w:r>
            <w:r w:rsidRPr="00311862">
              <w:rPr>
                <w:rStyle w:val="Hyperlink"/>
                <w:rFonts w:cs="Arial"/>
                <w:noProof/>
              </w:rPr>
              <w:t>Dissemination of the Strategy and its Application</w:t>
            </w:r>
            <w:r>
              <w:rPr>
                <w:noProof/>
                <w:webHidden/>
              </w:rPr>
              <w:tab/>
            </w:r>
            <w:r>
              <w:rPr>
                <w:noProof/>
                <w:webHidden/>
              </w:rPr>
              <w:fldChar w:fldCharType="begin"/>
            </w:r>
            <w:r>
              <w:rPr>
                <w:noProof/>
                <w:webHidden/>
              </w:rPr>
              <w:instrText xml:space="preserve"> PAGEREF _Toc207896033 \h </w:instrText>
            </w:r>
            <w:r>
              <w:rPr>
                <w:noProof/>
                <w:webHidden/>
              </w:rPr>
            </w:r>
            <w:r>
              <w:rPr>
                <w:noProof/>
                <w:webHidden/>
              </w:rPr>
              <w:fldChar w:fldCharType="separate"/>
            </w:r>
            <w:r>
              <w:rPr>
                <w:noProof/>
                <w:webHidden/>
              </w:rPr>
              <w:t>11</w:t>
            </w:r>
            <w:r>
              <w:rPr>
                <w:noProof/>
                <w:webHidden/>
              </w:rPr>
              <w:fldChar w:fldCharType="end"/>
            </w:r>
          </w:hyperlink>
        </w:p>
        <w:p w14:paraId="2ADF61BD" w14:textId="49CA185A" w:rsidR="006712EE" w:rsidRDefault="006712EE">
          <w:pPr>
            <w:pStyle w:val="TOC1"/>
            <w:rPr>
              <w:rFonts w:asciiTheme="minorHAnsi" w:eastAsiaTheme="minorEastAsia" w:hAnsiTheme="minorHAnsi"/>
              <w:noProof/>
              <w:sz w:val="24"/>
              <w:szCs w:val="24"/>
            </w:rPr>
          </w:pPr>
          <w:hyperlink w:anchor="_Toc207896034" w:history="1">
            <w:r w:rsidRPr="00311862">
              <w:rPr>
                <w:rStyle w:val="Hyperlink"/>
                <w:rFonts w:cs="Arial"/>
                <w:noProof/>
              </w:rPr>
              <w:t>3.</w:t>
            </w:r>
            <w:r>
              <w:rPr>
                <w:rFonts w:asciiTheme="minorHAnsi" w:eastAsiaTheme="minorEastAsia" w:hAnsiTheme="minorHAnsi"/>
                <w:noProof/>
                <w:sz w:val="24"/>
                <w:szCs w:val="24"/>
              </w:rPr>
              <w:tab/>
            </w:r>
            <w:r w:rsidRPr="00311862">
              <w:rPr>
                <w:rStyle w:val="Hyperlink"/>
                <w:rFonts w:cs="Arial"/>
                <w:noProof/>
                <w:lang w:val="de-DE"/>
              </w:rPr>
              <w:t>Evaluation Criteria</w:t>
            </w:r>
            <w:r>
              <w:rPr>
                <w:noProof/>
                <w:webHidden/>
              </w:rPr>
              <w:tab/>
            </w:r>
            <w:r>
              <w:rPr>
                <w:noProof/>
                <w:webHidden/>
              </w:rPr>
              <w:fldChar w:fldCharType="begin"/>
            </w:r>
            <w:r>
              <w:rPr>
                <w:noProof/>
                <w:webHidden/>
              </w:rPr>
              <w:instrText xml:space="preserve"> PAGEREF _Toc207896034 \h </w:instrText>
            </w:r>
            <w:r>
              <w:rPr>
                <w:noProof/>
                <w:webHidden/>
              </w:rPr>
            </w:r>
            <w:r>
              <w:rPr>
                <w:noProof/>
                <w:webHidden/>
              </w:rPr>
              <w:fldChar w:fldCharType="separate"/>
            </w:r>
            <w:r>
              <w:rPr>
                <w:noProof/>
                <w:webHidden/>
              </w:rPr>
              <w:t>11</w:t>
            </w:r>
            <w:r>
              <w:rPr>
                <w:noProof/>
                <w:webHidden/>
              </w:rPr>
              <w:fldChar w:fldCharType="end"/>
            </w:r>
          </w:hyperlink>
        </w:p>
        <w:p w14:paraId="56B56620" w14:textId="6A09165A" w:rsidR="006712EE" w:rsidRDefault="006712EE">
          <w:pPr>
            <w:pStyle w:val="TOC2"/>
            <w:tabs>
              <w:tab w:val="left" w:pos="960"/>
              <w:tab w:val="right" w:leader="dot" w:pos="9396"/>
            </w:tabs>
            <w:rPr>
              <w:rFonts w:asciiTheme="minorHAnsi" w:eastAsiaTheme="minorEastAsia" w:hAnsiTheme="minorHAnsi"/>
              <w:noProof/>
              <w:sz w:val="24"/>
              <w:szCs w:val="24"/>
            </w:rPr>
          </w:pPr>
          <w:hyperlink w:anchor="_Toc207896035" w:history="1">
            <w:r w:rsidRPr="00311862">
              <w:rPr>
                <w:rStyle w:val="Hyperlink"/>
                <w:noProof/>
              </w:rPr>
              <w:t>3.1</w:t>
            </w:r>
            <w:r>
              <w:rPr>
                <w:rFonts w:asciiTheme="minorHAnsi" w:eastAsiaTheme="minorEastAsia" w:hAnsiTheme="minorHAnsi"/>
                <w:noProof/>
                <w:sz w:val="24"/>
                <w:szCs w:val="24"/>
              </w:rPr>
              <w:tab/>
            </w:r>
            <w:r w:rsidRPr="00311862">
              <w:rPr>
                <w:rStyle w:val="Hyperlink"/>
                <w:noProof/>
              </w:rPr>
              <w:t>Proof of Eligibility</w:t>
            </w:r>
            <w:r>
              <w:rPr>
                <w:noProof/>
                <w:webHidden/>
              </w:rPr>
              <w:tab/>
            </w:r>
            <w:r>
              <w:rPr>
                <w:noProof/>
                <w:webHidden/>
              </w:rPr>
              <w:fldChar w:fldCharType="begin"/>
            </w:r>
            <w:r>
              <w:rPr>
                <w:noProof/>
                <w:webHidden/>
              </w:rPr>
              <w:instrText xml:space="preserve"> PAGEREF _Toc207896035 \h </w:instrText>
            </w:r>
            <w:r>
              <w:rPr>
                <w:noProof/>
                <w:webHidden/>
              </w:rPr>
            </w:r>
            <w:r>
              <w:rPr>
                <w:noProof/>
                <w:webHidden/>
              </w:rPr>
              <w:fldChar w:fldCharType="separate"/>
            </w:r>
            <w:r>
              <w:rPr>
                <w:noProof/>
                <w:webHidden/>
              </w:rPr>
              <w:t>11</w:t>
            </w:r>
            <w:r>
              <w:rPr>
                <w:noProof/>
                <w:webHidden/>
              </w:rPr>
              <w:fldChar w:fldCharType="end"/>
            </w:r>
          </w:hyperlink>
        </w:p>
        <w:p w14:paraId="081BCAFF" w14:textId="3DB1539D" w:rsidR="006712EE" w:rsidRDefault="006712EE">
          <w:pPr>
            <w:pStyle w:val="TOC2"/>
            <w:tabs>
              <w:tab w:val="left" w:pos="960"/>
              <w:tab w:val="right" w:leader="dot" w:pos="9396"/>
            </w:tabs>
            <w:rPr>
              <w:rFonts w:asciiTheme="minorHAnsi" w:eastAsiaTheme="minorEastAsia" w:hAnsiTheme="minorHAnsi"/>
              <w:noProof/>
              <w:sz w:val="24"/>
              <w:szCs w:val="24"/>
            </w:rPr>
          </w:pPr>
          <w:hyperlink w:anchor="_Toc207896036" w:history="1">
            <w:r w:rsidRPr="00311862">
              <w:rPr>
                <w:rStyle w:val="Hyperlink"/>
                <w:noProof/>
              </w:rPr>
              <w:t>3.2</w:t>
            </w:r>
            <w:r>
              <w:rPr>
                <w:rFonts w:asciiTheme="minorHAnsi" w:eastAsiaTheme="minorEastAsia" w:hAnsiTheme="minorHAnsi"/>
                <w:noProof/>
                <w:sz w:val="24"/>
                <w:szCs w:val="24"/>
              </w:rPr>
              <w:tab/>
            </w:r>
            <w:r w:rsidRPr="00311862">
              <w:rPr>
                <w:rStyle w:val="Hyperlink"/>
                <w:noProof/>
              </w:rPr>
              <w:t>Evaluation</w:t>
            </w:r>
            <w:r w:rsidRPr="00311862">
              <w:rPr>
                <w:rStyle w:val="Hyperlink"/>
                <w:rFonts w:eastAsia="Cambria"/>
                <w:noProof/>
              </w:rPr>
              <w:t xml:space="preserve"> </w:t>
            </w:r>
            <w:r w:rsidRPr="00311862">
              <w:rPr>
                <w:rStyle w:val="Hyperlink"/>
                <w:noProof/>
              </w:rPr>
              <w:t>Criteria</w:t>
            </w:r>
            <w:r>
              <w:rPr>
                <w:noProof/>
                <w:webHidden/>
              </w:rPr>
              <w:tab/>
            </w:r>
            <w:r>
              <w:rPr>
                <w:noProof/>
                <w:webHidden/>
              </w:rPr>
              <w:fldChar w:fldCharType="begin"/>
            </w:r>
            <w:r>
              <w:rPr>
                <w:noProof/>
                <w:webHidden/>
              </w:rPr>
              <w:instrText xml:space="preserve"> PAGEREF _Toc207896036 \h </w:instrText>
            </w:r>
            <w:r>
              <w:rPr>
                <w:noProof/>
                <w:webHidden/>
              </w:rPr>
            </w:r>
            <w:r>
              <w:rPr>
                <w:noProof/>
                <w:webHidden/>
              </w:rPr>
              <w:fldChar w:fldCharType="separate"/>
            </w:r>
            <w:r>
              <w:rPr>
                <w:noProof/>
                <w:webHidden/>
              </w:rPr>
              <w:t>12</w:t>
            </w:r>
            <w:r>
              <w:rPr>
                <w:noProof/>
                <w:webHidden/>
              </w:rPr>
              <w:fldChar w:fldCharType="end"/>
            </w:r>
          </w:hyperlink>
        </w:p>
        <w:p w14:paraId="2D47454C" w14:textId="2429796E" w:rsidR="006712EE" w:rsidRDefault="006712EE">
          <w:pPr>
            <w:pStyle w:val="TOC2"/>
            <w:tabs>
              <w:tab w:val="left" w:pos="960"/>
              <w:tab w:val="right" w:leader="dot" w:pos="9396"/>
            </w:tabs>
            <w:rPr>
              <w:rFonts w:asciiTheme="minorHAnsi" w:eastAsiaTheme="minorEastAsia" w:hAnsiTheme="minorHAnsi"/>
              <w:noProof/>
              <w:sz w:val="24"/>
              <w:szCs w:val="24"/>
            </w:rPr>
          </w:pPr>
          <w:hyperlink w:anchor="_Toc207896037" w:history="1">
            <w:r w:rsidRPr="00311862">
              <w:rPr>
                <w:rStyle w:val="Hyperlink"/>
                <w:noProof/>
              </w:rPr>
              <w:t>3.3</w:t>
            </w:r>
            <w:r>
              <w:rPr>
                <w:rFonts w:asciiTheme="minorHAnsi" w:eastAsiaTheme="minorEastAsia" w:hAnsiTheme="minorHAnsi"/>
                <w:noProof/>
                <w:sz w:val="24"/>
                <w:szCs w:val="24"/>
              </w:rPr>
              <w:tab/>
            </w:r>
            <w:r w:rsidRPr="00311862">
              <w:rPr>
                <w:rStyle w:val="Hyperlink"/>
                <w:noProof/>
              </w:rPr>
              <w:t>Description of criteria</w:t>
            </w:r>
            <w:r>
              <w:rPr>
                <w:noProof/>
                <w:webHidden/>
              </w:rPr>
              <w:tab/>
            </w:r>
            <w:r>
              <w:rPr>
                <w:noProof/>
                <w:webHidden/>
              </w:rPr>
              <w:fldChar w:fldCharType="begin"/>
            </w:r>
            <w:r>
              <w:rPr>
                <w:noProof/>
                <w:webHidden/>
              </w:rPr>
              <w:instrText xml:space="preserve"> PAGEREF _Toc207896037 \h </w:instrText>
            </w:r>
            <w:r>
              <w:rPr>
                <w:noProof/>
                <w:webHidden/>
              </w:rPr>
            </w:r>
            <w:r>
              <w:rPr>
                <w:noProof/>
                <w:webHidden/>
              </w:rPr>
              <w:fldChar w:fldCharType="separate"/>
            </w:r>
            <w:r>
              <w:rPr>
                <w:noProof/>
                <w:webHidden/>
              </w:rPr>
              <w:t>13</w:t>
            </w:r>
            <w:r>
              <w:rPr>
                <w:noProof/>
                <w:webHidden/>
              </w:rPr>
              <w:fldChar w:fldCharType="end"/>
            </w:r>
          </w:hyperlink>
        </w:p>
        <w:p w14:paraId="223A31FA" w14:textId="16205122" w:rsidR="006712EE" w:rsidRDefault="006712EE">
          <w:pPr>
            <w:pStyle w:val="TOC2"/>
            <w:tabs>
              <w:tab w:val="left" w:pos="960"/>
              <w:tab w:val="right" w:leader="dot" w:pos="9396"/>
            </w:tabs>
            <w:rPr>
              <w:rFonts w:asciiTheme="minorHAnsi" w:eastAsiaTheme="minorEastAsia" w:hAnsiTheme="minorHAnsi"/>
              <w:noProof/>
              <w:sz w:val="24"/>
              <w:szCs w:val="24"/>
            </w:rPr>
          </w:pPr>
          <w:hyperlink w:anchor="_Toc207896038" w:history="1">
            <w:r w:rsidRPr="00311862">
              <w:rPr>
                <w:rStyle w:val="Hyperlink"/>
                <w:noProof/>
              </w:rPr>
              <w:t>3.4</w:t>
            </w:r>
            <w:r>
              <w:rPr>
                <w:rFonts w:asciiTheme="minorHAnsi" w:eastAsiaTheme="minorEastAsia" w:hAnsiTheme="minorHAnsi"/>
                <w:noProof/>
                <w:sz w:val="24"/>
                <w:szCs w:val="24"/>
              </w:rPr>
              <w:tab/>
            </w:r>
            <w:r w:rsidRPr="00311862">
              <w:rPr>
                <w:rStyle w:val="Hyperlink"/>
                <w:noProof/>
              </w:rPr>
              <w:t>Presentation Process</w:t>
            </w:r>
            <w:r>
              <w:rPr>
                <w:noProof/>
                <w:webHidden/>
              </w:rPr>
              <w:tab/>
            </w:r>
            <w:r>
              <w:rPr>
                <w:noProof/>
                <w:webHidden/>
              </w:rPr>
              <w:fldChar w:fldCharType="begin"/>
            </w:r>
            <w:r>
              <w:rPr>
                <w:noProof/>
                <w:webHidden/>
              </w:rPr>
              <w:instrText xml:space="preserve"> PAGEREF _Toc207896038 \h </w:instrText>
            </w:r>
            <w:r>
              <w:rPr>
                <w:noProof/>
                <w:webHidden/>
              </w:rPr>
            </w:r>
            <w:r>
              <w:rPr>
                <w:noProof/>
                <w:webHidden/>
              </w:rPr>
              <w:fldChar w:fldCharType="separate"/>
            </w:r>
            <w:r>
              <w:rPr>
                <w:noProof/>
                <w:webHidden/>
              </w:rPr>
              <w:t>14</w:t>
            </w:r>
            <w:r>
              <w:rPr>
                <w:noProof/>
                <w:webHidden/>
              </w:rPr>
              <w:fldChar w:fldCharType="end"/>
            </w:r>
          </w:hyperlink>
        </w:p>
        <w:p w14:paraId="2D9C1498" w14:textId="43083F9D" w:rsidR="006712EE" w:rsidRDefault="006712EE">
          <w:pPr>
            <w:pStyle w:val="TOC2"/>
            <w:tabs>
              <w:tab w:val="left" w:pos="960"/>
              <w:tab w:val="right" w:leader="dot" w:pos="9396"/>
            </w:tabs>
            <w:rPr>
              <w:rFonts w:asciiTheme="minorHAnsi" w:eastAsiaTheme="minorEastAsia" w:hAnsiTheme="minorHAnsi"/>
              <w:noProof/>
              <w:sz w:val="24"/>
              <w:szCs w:val="24"/>
            </w:rPr>
          </w:pPr>
          <w:hyperlink w:anchor="_Toc207896039" w:history="1">
            <w:r w:rsidRPr="00311862">
              <w:rPr>
                <w:rStyle w:val="Hyperlink"/>
                <w:noProof/>
              </w:rPr>
              <w:t>3.5</w:t>
            </w:r>
            <w:r>
              <w:rPr>
                <w:rFonts w:asciiTheme="minorHAnsi" w:eastAsiaTheme="minorEastAsia" w:hAnsiTheme="minorHAnsi"/>
                <w:noProof/>
                <w:sz w:val="24"/>
                <w:szCs w:val="24"/>
              </w:rPr>
              <w:tab/>
            </w:r>
            <w:r w:rsidRPr="00311862">
              <w:rPr>
                <w:rStyle w:val="Hyperlink"/>
                <w:noProof/>
              </w:rPr>
              <w:t>Assessment Method</w:t>
            </w:r>
            <w:r>
              <w:rPr>
                <w:noProof/>
                <w:webHidden/>
              </w:rPr>
              <w:tab/>
            </w:r>
            <w:r>
              <w:rPr>
                <w:noProof/>
                <w:webHidden/>
              </w:rPr>
              <w:fldChar w:fldCharType="begin"/>
            </w:r>
            <w:r>
              <w:rPr>
                <w:noProof/>
                <w:webHidden/>
              </w:rPr>
              <w:instrText xml:space="preserve"> PAGEREF _Toc207896039 \h </w:instrText>
            </w:r>
            <w:r>
              <w:rPr>
                <w:noProof/>
                <w:webHidden/>
              </w:rPr>
            </w:r>
            <w:r>
              <w:rPr>
                <w:noProof/>
                <w:webHidden/>
              </w:rPr>
              <w:fldChar w:fldCharType="separate"/>
            </w:r>
            <w:r>
              <w:rPr>
                <w:noProof/>
                <w:webHidden/>
              </w:rPr>
              <w:t>15</w:t>
            </w:r>
            <w:r>
              <w:rPr>
                <w:noProof/>
                <w:webHidden/>
              </w:rPr>
              <w:fldChar w:fldCharType="end"/>
            </w:r>
          </w:hyperlink>
        </w:p>
        <w:p w14:paraId="57CEDDB7" w14:textId="1600C14B" w:rsidR="006712EE" w:rsidRDefault="006712EE">
          <w:pPr>
            <w:pStyle w:val="TOC2"/>
            <w:tabs>
              <w:tab w:val="left" w:pos="960"/>
              <w:tab w:val="right" w:leader="dot" w:pos="9396"/>
            </w:tabs>
            <w:rPr>
              <w:rFonts w:asciiTheme="minorHAnsi" w:eastAsiaTheme="minorEastAsia" w:hAnsiTheme="minorHAnsi"/>
              <w:noProof/>
              <w:sz w:val="24"/>
              <w:szCs w:val="24"/>
            </w:rPr>
          </w:pPr>
          <w:hyperlink w:anchor="_Toc207896040" w:history="1">
            <w:r w:rsidRPr="00311862">
              <w:rPr>
                <w:rStyle w:val="Hyperlink"/>
                <w:rFonts w:cs="Arial"/>
                <w:noProof/>
              </w:rPr>
              <w:t>3.6</w:t>
            </w:r>
            <w:r>
              <w:rPr>
                <w:rFonts w:asciiTheme="minorHAnsi" w:eastAsiaTheme="minorEastAsia" w:hAnsiTheme="minorHAnsi"/>
                <w:noProof/>
                <w:sz w:val="24"/>
                <w:szCs w:val="24"/>
              </w:rPr>
              <w:tab/>
            </w:r>
            <w:r w:rsidRPr="00311862">
              <w:rPr>
                <w:rStyle w:val="Hyperlink"/>
                <w:rFonts w:cs="Arial"/>
                <w:noProof/>
              </w:rPr>
              <w:t>Contractual Details</w:t>
            </w:r>
            <w:r>
              <w:rPr>
                <w:noProof/>
                <w:webHidden/>
              </w:rPr>
              <w:tab/>
            </w:r>
            <w:r>
              <w:rPr>
                <w:noProof/>
                <w:webHidden/>
              </w:rPr>
              <w:fldChar w:fldCharType="begin"/>
            </w:r>
            <w:r>
              <w:rPr>
                <w:noProof/>
                <w:webHidden/>
              </w:rPr>
              <w:instrText xml:space="preserve"> PAGEREF _Toc207896040 \h </w:instrText>
            </w:r>
            <w:r>
              <w:rPr>
                <w:noProof/>
                <w:webHidden/>
              </w:rPr>
            </w:r>
            <w:r>
              <w:rPr>
                <w:noProof/>
                <w:webHidden/>
              </w:rPr>
              <w:fldChar w:fldCharType="separate"/>
            </w:r>
            <w:r>
              <w:rPr>
                <w:noProof/>
                <w:webHidden/>
              </w:rPr>
              <w:t>15</w:t>
            </w:r>
            <w:r>
              <w:rPr>
                <w:noProof/>
                <w:webHidden/>
              </w:rPr>
              <w:fldChar w:fldCharType="end"/>
            </w:r>
          </w:hyperlink>
        </w:p>
        <w:p w14:paraId="361C8ECC" w14:textId="5495039F" w:rsidR="006712EE" w:rsidRDefault="006712EE">
          <w:pPr>
            <w:pStyle w:val="TOC1"/>
            <w:rPr>
              <w:rFonts w:asciiTheme="minorHAnsi" w:eastAsiaTheme="minorEastAsia" w:hAnsiTheme="minorHAnsi"/>
              <w:noProof/>
              <w:sz w:val="24"/>
              <w:szCs w:val="24"/>
            </w:rPr>
          </w:pPr>
          <w:hyperlink w:anchor="_Toc207896041" w:history="1">
            <w:r w:rsidRPr="00311862">
              <w:rPr>
                <w:rStyle w:val="Hyperlink"/>
                <w:noProof/>
              </w:rPr>
              <w:t>4.</w:t>
            </w:r>
            <w:r>
              <w:rPr>
                <w:rFonts w:asciiTheme="minorHAnsi" w:eastAsiaTheme="minorEastAsia" w:hAnsiTheme="minorHAnsi"/>
                <w:noProof/>
                <w:sz w:val="24"/>
                <w:szCs w:val="24"/>
              </w:rPr>
              <w:tab/>
            </w:r>
            <w:r w:rsidRPr="00311862">
              <w:rPr>
                <w:rStyle w:val="Hyperlink"/>
                <w:noProof/>
              </w:rPr>
              <w:t>Annex</w:t>
            </w:r>
            <w:r>
              <w:rPr>
                <w:noProof/>
                <w:webHidden/>
              </w:rPr>
              <w:tab/>
            </w:r>
            <w:r>
              <w:rPr>
                <w:noProof/>
                <w:webHidden/>
              </w:rPr>
              <w:fldChar w:fldCharType="begin"/>
            </w:r>
            <w:r>
              <w:rPr>
                <w:noProof/>
                <w:webHidden/>
              </w:rPr>
              <w:instrText xml:space="preserve"> PAGEREF _Toc207896041 \h </w:instrText>
            </w:r>
            <w:r>
              <w:rPr>
                <w:noProof/>
                <w:webHidden/>
              </w:rPr>
            </w:r>
            <w:r>
              <w:rPr>
                <w:noProof/>
                <w:webHidden/>
              </w:rPr>
              <w:fldChar w:fldCharType="separate"/>
            </w:r>
            <w:r>
              <w:rPr>
                <w:noProof/>
                <w:webHidden/>
              </w:rPr>
              <w:t>15</w:t>
            </w:r>
            <w:r>
              <w:rPr>
                <w:noProof/>
                <w:webHidden/>
              </w:rPr>
              <w:fldChar w:fldCharType="end"/>
            </w:r>
          </w:hyperlink>
        </w:p>
        <w:p w14:paraId="2B608029" w14:textId="009EEF5F" w:rsidR="4F44026A" w:rsidRPr="00DB0C3D" w:rsidRDefault="00EF237D" w:rsidP="00DB0C3D">
          <w:pPr>
            <w:pStyle w:val="TOC1"/>
            <w:tabs>
              <w:tab w:val="left" w:pos="435"/>
            </w:tabs>
            <w:rPr>
              <w:noProof/>
              <w:color w:val="467886" w:themeColor="hyperlink"/>
              <w:u w:val="single"/>
            </w:rPr>
          </w:pPr>
          <w:r>
            <w:fldChar w:fldCharType="end"/>
          </w:r>
        </w:p>
      </w:sdtContent>
    </w:sdt>
    <w:p w14:paraId="4788229C" w14:textId="778C8CC3" w:rsidR="657A6D5E" w:rsidRPr="000B6FB9" w:rsidRDefault="657A6D5E" w:rsidP="007E5461">
      <w:pPr>
        <w:pStyle w:val="MainHeader"/>
      </w:pPr>
      <w:bookmarkStart w:id="0" w:name="_Toc207896016"/>
      <w:r>
        <w:t xml:space="preserve">Tender </w:t>
      </w:r>
      <w:r w:rsidR="002216F0">
        <w:t>I</w:t>
      </w:r>
      <w:r>
        <w:t>nformation</w:t>
      </w:r>
      <w:bookmarkEnd w:id="0"/>
    </w:p>
    <w:p w14:paraId="6F8C34AD" w14:textId="177DC6F2" w:rsidR="00A26677" w:rsidRPr="00A26677" w:rsidRDefault="657A6D5E" w:rsidP="0094137E">
      <w:pPr>
        <w:pStyle w:val="2HeadingX"/>
        <w:numPr>
          <w:ilvl w:val="1"/>
          <w:numId w:val="39"/>
        </w:numPr>
        <w:rPr>
          <w:rStyle w:val="2HeadingXChar"/>
          <w:b/>
        </w:rPr>
      </w:pPr>
      <w:bookmarkStart w:id="1" w:name="_Toc207896017"/>
      <w:r w:rsidRPr="00A26677">
        <w:rPr>
          <w:rStyle w:val="2HeadingXChar"/>
          <w:b/>
          <w:bCs/>
        </w:rPr>
        <w:t>Request f</w:t>
      </w:r>
      <w:r w:rsidR="002C4921" w:rsidRPr="00A26677">
        <w:rPr>
          <w:rStyle w:val="2HeadingXChar"/>
          <w:b/>
          <w:bCs/>
        </w:rPr>
        <w:t>o</w:t>
      </w:r>
      <w:r w:rsidRPr="00A26677">
        <w:rPr>
          <w:rStyle w:val="2HeadingXChar"/>
          <w:b/>
          <w:bCs/>
        </w:rPr>
        <w:t xml:space="preserve">r </w:t>
      </w:r>
      <w:r w:rsidR="002216F0">
        <w:rPr>
          <w:rStyle w:val="2HeadingXChar"/>
          <w:b/>
          <w:bCs/>
        </w:rPr>
        <w:t>P</w:t>
      </w:r>
      <w:r w:rsidRPr="00A26677">
        <w:rPr>
          <w:rStyle w:val="2HeadingXChar"/>
          <w:b/>
          <w:bCs/>
        </w:rPr>
        <w:t>roposals</w:t>
      </w:r>
      <w:bookmarkEnd w:id="1"/>
    </w:p>
    <w:p w14:paraId="2F552B8E" w14:textId="0B27017E" w:rsidR="70615993" w:rsidRDefault="7F4FBB15" w:rsidP="4F09E0C3">
      <w:pPr>
        <w:rPr>
          <w:rFonts w:cs="Arial"/>
          <w:color w:val="000000" w:themeColor="text1"/>
          <w:highlight w:val="cyan"/>
        </w:rPr>
      </w:pPr>
      <w:r>
        <w:t>The contracting authority seeks an external expert</w:t>
      </w:r>
      <w:r w:rsidR="205E1167">
        <w:t xml:space="preserve"> (or team of external experts)</w:t>
      </w:r>
      <w:r>
        <w:t xml:space="preserve"> to </w:t>
      </w:r>
      <w:r w:rsidR="7964CE92">
        <w:t xml:space="preserve">facilitate and lead the process of developing the </w:t>
      </w:r>
      <w:r w:rsidR="21D0E20A">
        <w:t>Anticipation Hub</w:t>
      </w:r>
      <w:r w:rsidR="7964CE92">
        <w:t xml:space="preserve"> Strategy 2030</w:t>
      </w:r>
      <w:r w:rsidR="1C5BE8A4">
        <w:t>.</w:t>
      </w:r>
    </w:p>
    <w:p w14:paraId="2AECC39F" w14:textId="65249C4B" w:rsidR="4F44026A" w:rsidRPr="00A26677" w:rsidRDefault="4F44026A" w:rsidP="0094137E">
      <w:pPr>
        <w:pStyle w:val="2HeadingX"/>
        <w:numPr>
          <w:ilvl w:val="1"/>
          <w:numId w:val="39"/>
        </w:numPr>
      </w:pPr>
      <w:bookmarkStart w:id="2" w:name="_Toc207896018"/>
      <w:r w:rsidRPr="00A26677">
        <w:t xml:space="preserve">Procurement </w:t>
      </w:r>
      <w:r w:rsidR="002216F0">
        <w:t>M</w:t>
      </w:r>
      <w:r w:rsidRPr="00A26677">
        <w:t>ethod</w:t>
      </w:r>
      <w:bookmarkEnd w:id="2"/>
    </w:p>
    <w:p w14:paraId="7955E1C7" w14:textId="797C8A23" w:rsidR="4F44026A" w:rsidRPr="00232362" w:rsidRDefault="4F44026A" w:rsidP="7E139373">
      <w:pPr>
        <w:spacing w:line="257" w:lineRule="auto"/>
        <w:rPr>
          <w:rFonts w:cs="Arial"/>
          <w:lang w:val="de-DE"/>
        </w:rPr>
      </w:pPr>
      <w:r w:rsidRPr="00D07CEE">
        <w:rPr>
          <w:rFonts w:cs="Arial"/>
          <w:lang w:val="de-DE"/>
        </w:rPr>
        <w:t xml:space="preserve">Public Tender </w:t>
      </w:r>
      <w:r w:rsidR="00232362">
        <w:rPr>
          <w:rFonts w:cs="Arial"/>
          <w:lang w:val="de-DE"/>
        </w:rPr>
        <w:t>–</w:t>
      </w:r>
      <w:r w:rsidRPr="00D07CEE">
        <w:rPr>
          <w:rFonts w:cs="Arial"/>
          <w:lang w:val="de-DE"/>
        </w:rPr>
        <w:t xml:space="preserve"> Öffentliche Ausschreibung gem. </w:t>
      </w:r>
      <w:r w:rsidRPr="00232362">
        <w:rPr>
          <w:rFonts w:cs="Arial"/>
          <w:lang w:val="de-DE"/>
        </w:rPr>
        <w:t xml:space="preserve">§ 9 Abs. 1 </w:t>
      </w:r>
      <w:proofErr w:type="spellStart"/>
      <w:r w:rsidRPr="00232362">
        <w:rPr>
          <w:rFonts w:cs="Arial"/>
          <w:lang w:val="de-DE"/>
        </w:rPr>
        <w:t>UVgO</w:t>
      </w:r>
      <w:proofErr w:type="spellEnd"/>
    </w:p>
    <w:p w14:paraId="138B584D" w14:textId="1BEDB651" w:rsidR="4F44026A" w:rsidRPr="00D07CEE" w:rsidRDefault="4F44026A" w:rsidP="0094137E">
      <w:pPr>
        <w:pStyle w:val="2HeadingX"/>
        <w:numPr>
          <w:ilvl w:val="1"/>
          <w:numId w:val="39"/>
        </w:numPr>
      </w:pPr>
      <w:bookmarkStart w:id="3" w:name="_Toc207896019"/>
      <w:r w:rsidRPr="00D07CEE">
        <w:t xml:space="preserve">Proposal </w:t>
      </w:r>
      <w:r w:rsidR="002216F0">
        <w:t>S</w:t>
      </w:r>
      <w:r w:rsidRPr="00D07CEE">
        <w:t>ubmission</w:t>
      </w:r>
      <w:bookmarkEnd w:id="3"/>
    </w:p>
    <w:p w14:paraId="22CC6B33" w14:textId="2E05F73F" w:rsidR="4F44026A" w:rsidRPr="00D07CEE" w:rsidRDefault="4F44026A" w:rsidP="7E139373">
      <w:pPr>
        <w:spacing w:after="0" w:line="360" w:lineRule="auto"/>
        <w:rPr>
          <w:rFonts w:cs="Arial"/>
        </w:rPr>
      </w:pPr>
      <w:r w:rsidRPr="00D07CEE">
        <w:rPr>
          <w:rFonts w:cs="Arial"/>
          <w:b/>
          <w:bCs/>
          <w:sz w:val="24"/>
          <w:szCs w:val="24"/>
        </w:rPr>
        <w:t xml:space="preserve">Submission </w:t>
      </w:r>
      <w:r w:rsidR="00E5699A">
        <w:rPr>
          <w:rFonts w:cs="Arial"/>
          <w:b/>
          <w:bCs/>
          <w:sz w:val="24"/>
          <w:szCs w:val="24"/>
        </w:rPr>
        <w:t>d</w:t>
      </w:r>
      <w:r w:rsidRPr="00D07CEE">
        <w:rPr>
          <w:rFonts w:cs="Arial"/>
          <w:b/>
          <w:bCs/>
          <w:sz w:val="24"/>
          <w:szCs w:val="24"/>
        </w:rPr>
        <w:t xml:space="preserve">eadline and </w:t>
      </w:r>
      <w:r w:rsidR="00E5699A">
        <w:rPr>
          <w:rFonts w:cs="Arial"/>
          <w:b/>
          <w:bCs/>
          <w:sz w:val="24"/>
          <w:szCs w:val="24"/>
        </w:rPr>
        <w:t>b</w:t>
      </w:r>
      <w:r w:rsidRPr="00D07CEE">
        <w:rPr>
          <w:rFonts w:cs="Arial"/>
          <w:b/>
          <w:bCs/>
          <w:sz w:val="24"/>
          <w:szCs w:val="24"/>
        </w:rPr>
        <w:t xml:space="preserve">inding </w:t>
      </w:r>
      <w:r w:rsidR="00E5699A">
        <w:rPr>
          <w:rFonts w:cs="Arial"/>
          <w:b/>
          <w:bCs/>
          <w:sz w:val="24"/>
          <w:szCs w:val="24"/>
        </w:rPr>
        <w:t>p</w:t>
      </w:r>
      <w:r w:rsidRPr="00D07CEE">
        <w:rPr>
          <w:rFonts w:cs="Arial"/>
          <w:b/>
          <w:bCs/>
          <w:sz w:val="24"/>
          <w:szCs w:val="24"/>
        </w:rPr>
        <w:t>eriod</w:t>
      </w:r>
    </w:p>
    <w:p w14:paraId="466AAD38" w14:textId="485030B0" w:rsidR="4F44026A" w:rsidRPr="00D07CEE" w:rsidRDefault="4F44026A" w:rsidP="7E139373">
      <w:pPr>
        <w:spacing w:line="257" w:lineRule="auto"/>
        <w:rPr>
          <w:rFonts w:cs="Arial"/>
        </w:rPr>
      </w:pPr>
      <w:r w:rsidRPr="00D07CEE">
        <w:rPr>
          <w:rFonts w:cs="Arial"/>
        </w:rPr>
        <w:t xml:space="preserve">The complete and binding offer must be submitted to the contracting authority no later than </w:t>
      </w:r>
      <w:r w:rsidR="28C691D8" w:rsidRPr="03FEBAF4">
        <w:rPr>
          <w:rFonts w:cs="Arial"/>
        </w:rPr>
        <w:t>19 September</w:t>
      </w:r>
      <w:r w:rsidR="00B95D86" w:rsidRPr="03FEBAF4">
        <w:rPr>
          <w:rFonts w:eastAsia="Calibri" w:cs="Arial"/>
        </w:rPr>
        <w:t xml:space="preserve"> 2025</w:t>
      </w:r>
      <w:r w:rsidRPr="03FEBAF4">
        <w:rPr>
          <w:rFonts w:eastAsia="Calibri" w:cs="Arial"/>
        </w:rPr>
        <w:t xml:space="preserve">, </w:t>
      </w:r>
      <w:r w:rsidRPr="03FEBAF4">
        <w:rPr>
          <w:rFonts w:cs="Arial"/>
        </w:rPr>
        <w:t>b</w:t>
      </w:r>
      <w:r w:rsidRPr="00D07CEE">
        <w:rPr>
          <w:rFonts w:cs="Arial"/>
        </w:rPr>
        <w:t>y 12:00 noon CEST</w:t>
      </w:r>
    </w:p>
    <w:p w14:paraId="166915BF" w14:textId="61462408" w:rsidR="4F44026A" w:rsidRPr="00D07CEE" w:rsidRDefault="4F44026A" w:rsidP="7E139373">
      <w:pPr>
        <w:spacing w:line="257" w:lineRule="auto"/>
        <w:rPr>
          <w:rFonts w:eastAsia="Calibri" w:cs="Arial"/>
          <w:highlight w:val="yellow"/>
        </w:rPr>
      </w:pPr>
      <w:r w:rsidRPr="00D07CEE">
        <w:rPr>
          <w:rFonts w:cs="Arial"/>
        </w:rPr>
        <w:t xml:space="preserve">The binding period, during which offers must remain valid, extends until </w:t>
      </w:r>
      <w:r w:rsidR="1B9DCA9B" w:rsidRPr="03FEBAF4">
        <w:rPr>
          <w:rFonts w:cs="Arial"/>
        </w:rPr>
        <w:t>10 October</w:t>
      </w:r>
      <w:r w:rsidRPr="03FEBAF4">
        <w:rPr>
          <w:rFonts w:cs="Arial"/>
        </w:rPr>
        <w:t xml:space="preserve"> </w:t>
      </w:r>
      <w:r w:rsidR="00B95D86" w:rsidRPr="1C813B6D">
        <w:rPr>
          <w:rFonts w:eastAsia="Calibri" w:cs="Arial"/>
        </w:rPr>
        <w:t>2025.</w:t>
      </w:r>
    </w:p>
    <w:p w14:paraId="600B5210" w14:textId="42892CAD" w:rsidR="4F44026A" w:rsidRPr="00D07CEE" w:rsidRDefault="4F44026A" w:rsidP="7E139373">
      <w:pPr>
        <w:spacing w:line="257" w:lineRule="auto"/>
        <w:rPr>
          <w:rFonts w:cs="Arial"/>
        </w:rPr>
      </w:pPr>
      <w:r w:rsidRPr="00D07CEE">
        <w:rPr>
          <w:rFonts w:cs="Arial"/>
        </w:rPr>
        <w:t xml:space="preserve">Please refrain from including clauses such as "non-binding" or "subject to change", as this may result in the exclusion of your offer. </w:t>
      </w:r>
    </w:p>
    <w:p w14:paraId="5F2A4E57" w14:textId="097D8867" w:rsidR="4F44026A" w:rsidRPr="00D07CEE" w:rsidRDefault="4F44026A" w:rsidP="7E139373">
      <w:pPr>
        <w:spacing w:after="0" w:line="360" w:lineRule="auto"/>
        <w:rPr>
          <w:rFonts w:cs="Arial"/>
        </w:rPr>
      </w:pPr>
      <w:r w:rsidRPr="00D07CEE">
        <w:rPr>
          <w:rFonts w:cs="Arial"/>
          <w:b/>
          <w:bCs/>
          <w:sz w:val="24"/>
          <w:szCs w:val="24"/>
        </w:rPr>
        <w:t>Submission</w:t>
      </w:r>
      <w:r w:rsidRPr="00D07CEE">
        <w:rPr>
          <w:rFonts w:cs="Arial"/>
          <w:sz w:val="24"/>
          <w:szCs w:val="24"/>
        </w:rPr>
        <w:t xml:space="preserve"> </w:t>
      </w:r>
      <w:r w:rsidR="00E5699A">
        <w:rPr>
          <w:rFonts w:cs="Arial"/>
          <w:b/>
          <w:bCs/>
          <w:sz w:val="24"/>
          <w:szCs w:val="24"/>
        </w:rPr>
        <w:t>i</w:t>
      </w:r>
      <w:r w:rsidRPr="00D07CEE">
        <w:rPr>
          <w:rFonts w:cs="Arial"/>
          <w:b/>
          <w:bCs/>
          <w:sz w:val="24"/>
          <w:szCs w:val="24"/>
        </w:rPr>
        <w:t>nstructions</w:t>
      </w:r>
    </w:p>
    <w:p w14:paraId="1646F339" w14:textId="667599DD" w:rsidR="4F44026A" w:rsidRPr="00D07CEE" w:rsidRDefault="4F44026A" w:rsidP="7E139373">
      <w:pPr>
        <w:spacing w:line="257" w:lineRule="auto"/>
        <w:rPr>
          <w:rFonts w:cs="Arial"/>
        </w:rPr>
      </w:pPr>
      <w:r w:rsidRPr="00D07CEE">
        <w:rPr>
          <w:rFonts w:cs="Arial"/>
        </w:rPr>
        <w:t xml:space="preserve">Please submit your offer as follows: </w:t>
      </w:r>
    </w:p>
    <w:p w14:paraId="4ABDC9A2" w14:textId="5754BFBB" w:rsidR="4F44026A" w:rsidRPr="006C0EAF" w:rsidRDefault="4F44026A" w:rsidP="00A6198F">
      <w:pPr>
        <w:pStyle w:val="ListParagraph"/>
        <w:numPr>
          <w:ilvl w:val="0"/>
          <w:numId w:val="21"/>
        </w:numPr>
        <w:spacing w:after="0" w:line="240" w:lineRule="auto"/>
        <w:rPr>
          <w:rFonts w:cs="Arial"/>
          <w:b/>
          <w:bCs/>
        </w:rPr>
      </w:pPr>
      <w:r w:rsidRPr="006C0EAF">
        <w:rPr>
          <w:rFonts w:cs="Arial"/>
        </w:rPr>
        <w:t xml:space="preserve">As an </w:t>
      </w:r>
      <w:r w:rsidRPr="006C0EAF">
        <w:rPr>
          <w:rFonts w:cs="Arial"/>
          <w:b/>
          <w:bCs/>
        </w:rPr>
        <w:t>encrypted and password-protected attachment</w:t>
      </w:r>
    </w:p>
    <w:p w14:paraId="06703DA6" w14:textId="2734B003" w:rsidR="4F44026A" w:rsidRPr="006C0EAF" w:rsidRDefault="4F44026A" w:rsidP="00A6198F">
      <w:pPr>
        <w:pStyle w:val="ListParagraph"/>
        <w:numPr>
          <w:ilvl w:val="0"/>
          <w:numId w:val="21"/>
        </w:numPr>
        <w:spacing w:after="0" w:line="240" w:lineRule="auto"/>
        <w:rPr>
          <w:rFonts w:cs="Arial"/>
        </w:rPr>
      </w:pPr>
      <w:r w:rsidRPr="006C0EAF">
        <w:rPr>
          <w:rFonts w:cs="Arial"/>
        </w:rPr>
        <w:t xml:space="preserve">The </w:t>
      </w:r>
      <w:r w:rsidRPr="006C0EAF">
        <w:rPr>
          <w:rFonts w:cs="Arial"/>
          <w:b/>
          <w:bCs/>
        </w:rPr>
        <w:t>password must be sent in a separate email</w:t>
      </w:r>
      <w:r w:rsidRPr="006C0EAF">
        <w:rPr>
          <w:rFonts w:cs="Arial"/>
        </w:rPr>
        <w:t>.</w:t>
      </w:r>
    </w:p>
    <w:p w14:paraId="74029A9C" w14:textId="576D6AA5" w:rsidR="4F44026A" w:rsidRPr="006C0EAF" w:rsidRDefault="4F44026A" w:rsidP="00A6198F">
      <w:pPr>
        <w:pStyle w:val="ListParagraph"/>
        <w:numPr>
          <w:ilvl w:val="0"/>
          <w:numId w:val="21"/>
        </w:numPr>
        <w:spacing w:after="0" w:line="240" w:lineRule="auto"/>
        <w:rPr>
          <w:rFonts w:cs="Arial"/>
          <w:lang w:val="en-GB"/>
        </w:rPr>
      </w:pPr>
      <w:r w:rsidRPr="006C0EAF">
        <w:rPr>
          <w:rFonts w:cs="Arial"/>
        </w:rPr>
        <w:t xml:space="preserve">Via </w:t>
      </w:r>
      <w:r w:rsidRPr="006C0EAF">
        <w:rPr>
          <w:rFonts w:cs="Arial"/>
          <w:b/>
          <w:bCs/>
        </w:rPr>
        <w:t>email</w:t>
      </w:r>
      <w:r w:rsidRPr="006C0EAF">
        <w:rPr>
          <w:rFonts w:cs="Arial"/>
        </w:rPr>
        <w:t xml:space="preserve"> to:</w:t>
      </w:r>
      <w:r w:rsidRPr="006C0EAF">
        <w:rPr>
          <w:rFonts w:cs="Arial"/>
          <w:color w:val="242424"/>
        </w:rPr>
        <w:t xml:space="preserve"> </w:t>
      </w:r>
      <w:hyperlink r:id="rId11">
        <w:r w:rsidRPr="006C0EAF">
          <w:rPr>
            <w:rStyle w:val="Hyperlink"/>
            <w:rFonts w:cs="Arial"/>
            <w:color w:val="467886"/>
          </w:rPr>
          <w:t>Team64-support@drk.de</w:t>
        </w:r>
      </w:hyperlink>
      <w:r w:rsidRPr="006C0EAF">
        <w:rPr>
          <w:rFonts w:cs="Arial"/>
          <w:lang w:val="en-GB"/>
        </w:rPr>
        <w:t xml:space="preserve"> </w:t>
      </w:r>
    </w:p>
    <w:p w14:paraId="1F9FD48A" w14:textId="33408D4B" w:rsidR="4F44026A" w:rsidRPr="006C0EAF" w:rsidRDefault="4F44026A" w:rsidP="384070ED">
      <w:pPr>
        <w:pStyle w:val="ListParagraph"/>
        <w:numPr>
          <w:ilvl w:val="0"/>
          <w:numId w:val="21"/>
        </w:numPr>
        <w:spacing w:after="0" w:line="360" w:lineRule="auto"/>
        <w:ind w:left="714" w:hanging="357"/>
        <w:rPr>
          <w:rFonts w:cs="Arial"/>
          <w:b/>
          <w:bCs/>
        </w:rPr>
      </w:pPr>
      <w:r w:rsidRPr="384070ED">
        <w:rPr>
          <w:rFonts w:cs="Arial"/>
          <w:b/>
          <w:bCs/>
        </w:rPr>
        <w:t>Subject:</w:t>
      </w:r>
      <w:r w:rsidR="3E497600" w:rsidRPr="384070ED">
        <w:rPr>
          <w:rFonts w:cs="Arial"/>
          <w:b/>
          <w:bCs/>
        </w:rPr>
        <w:t xml:space="preserve"> Anticipation Hub Strategy 2030</w:t>
      </w:r>
    </w:p>
    <w:p w14:paraId="60165012" w14:textId="2D82AEED" w:rsidR="4F44026A" w:rsidRPr="00D07CEE" w:rsidRDefault="4F44026A" w:rsidP="006C0EAF">
      <w:pPr>
        <w:spacing w:after="0" w:line="360" w:lineRule="auto"/>
        <w:rPr>
          <w:rFonts w:cs="Arial"/>
        </w:rPr>
      </w:pPr>
      <w:r w:rsidRPr="00D07CEE">
        <w:rPr>
          <w:rFonts w:cs="Arial"/>
          <w:b/>
          <w:bCs/>
          <w:sz w:val="24"/>
          <w:szCs w:val="24"/>
        </w:rPr>
        <w:t xml:space="preserve">Important </w:t>
      </w:r>
      <w:r w:rsidR="00E5699A">
        <w:rPr>
          <w:rFonts w:cs="Arial"/>
          <w:b/>
          <w:bCs/>
          <w:sz w:val="24"/>
          <w:szCs w:val="24"/>
        </w:rPr>
        <w:t>n</w:t>
      </w:r>
      <w:r w:rsidRPr="00D07CEE">
        <w:rPr>
          <w:rFonts w:cs="Arial"/>
          <w:b/>
          <w:bCs/>
          <w:sz w:val="24"/>
          <w:szCs w:val="24"/>
        </w:rPr>
        <w:t>otice</w:t>
      </w:r>
    </w:p>
    <w:p w14:paraId="008CD91C" w14:textId="7DF3E1A4" w:rsidR="4F44026A" w:rsidRPr="00D07CEE" w:rsidRDefault="4F44026A" w:rsidP="7E139373">
      <w:pPr>
        <w:spacing w:after="0" w:line="360" w:lineRule="auto"/>
        <w:rPr>
          <w:rFonts w:cs="Arial"/>
        </w:rPr>
      </w:pPr>
      <w:r w:rsidRPr="00D07CEE">
        <w:rPr>
          <w:rFonts w:cs="Arial"/>
        </w:rPr>
        <w:t>Offers that are</w:t>
      </w:r>
      <w:r w:rsidRPr="00D07CEE">
        <w:rPr>
          <w:rFonts w:cs="Arial"/>
          <w:b/>
          <w:bCs/>
        </w:rPr>
        <w:t xml:space="preserve"> not submitted</w:t>
      </w:r>
      <w:r w:rsidRPr="00D07CEE">
        <w:rPr>
          <w:rFonts w:cs="Arial"/>
        </w:rPr>
        <w:t xml:space="preserve"> in an </w:t>
      </w:r>
      <w:r w:rsidRPr="00D07CEE">
        <w:rPr>
          <w:rFonts w:cs="Arial"/>
          <w:b/>
          <w:bCs/>
        </w:rPr>
        <w:t>encrypted</w:t>
      </w:r>
      <w:r w:rsidRPr="00D07CEE">
        <w:rPr>
          <w:rFonts w:cs="Arial"/>
        </w:rPr>
        <w:t xml:space="preserve"> format </w:t>
      </w:r>
      <w:r w:rsidRPr="00D07CEE">
        <w:rPr>
          <w:rFonts w:cs="Arial"/>
          <w:b/>
          <w:bCs/>
        </w:rPr>
        <w:t>cannot be considered</w:t>
      </w:r>
      <w:r w:rsidRPr="00D07CEE">
        <w:rPr>
          <w:rFonts w:cs="Arial"/>
        </w:rPr>
        <w:t xml:space="preserve">. </w:t>
      </w:r>
    </w:p>
    <w:p w14:paraId="4D59DA81" w14:textId="1F5F0715" w:rsidR="4F44026A" w:rsidRPr="00A82E2D" w:rsidRDefault="4F44026A" w:rsidP="0094137E">
      <w:pPr>
        <w:pStyle w:val="2HeadingX"/>
        <w:numPr>
          <w:ilvl w:val="1"/>
          <w:numId w:val="39"/>
        </w:numPr>
      </w:pPr>
      <w:bookmarkStart w:id="4" w:name="_Toc207896020"/>
      <w:r w:rsidRPr="00D07CEE">
        <w:t xml:space="preserve">Contracting </w:t>
      </w:r>
      <w:r w:rsidR="002216F0">
        <w:t>A</w:t>
      </w:r>
      <w:r w:rsidRPr="00D07CEE">
        <w:t>uthority</w:t>
      </w:r>
      <w:bookmarkEnd w:id="4"/>
      <w:r w:rsidRPr="00D07CEE">
        <w:t xml:space="preserve"> </w:t>
      </w:r>
    </w:p>
    <w:p w14:paraId="20EEDE25" w14:textId="3C86C9E3" w:rsidR="4F44026A" w:rsidRPr="00D07CEE" w:rsidRDefault="4F44026A" w:rsidP="00E96D9E">
      <w:pPr>
        <w:spacing w:after="0"/>
        <w:rPr>
          <w:lang w:val="de-DE"/>
        </w:rPr>
      </w:pPr>
      <w:r w:rsidRPr="00D07CEE">
        <w:rPr>
          <w:lang w:val="de-DE"/>
        </w:rPr>
        <w:t>Deutsches Rotes Kreuz e.V. – Generalsekretariat</w:t>
      </w:r>
    </w:p>
    <w:p w14:paraId="08DAF0E2" w14:textId="513C1516" w:rsidR="4F44026A" w:rsidRPr="00D07CEE" w:rsidRDefault="4F44026A" w:rsidP="00E96D9E">
      <w:pPr>
        <w:spacing w:after="0"/>
        <w:rPr>
          <w:lang w:val="de-DE"/>
        </w:rPr>
      </w:pPr>
      <w:r w:rsidRPr="00D07CEE">
        <w:rPr>
          <w:lang w:val="de-DE"/>
        </w:rPr>
        <w:t>Internationale Zusammenarbeit</w:t>
      </w:r>
    </w:p>
    <w:p w14:paraId="076FC6CA" w14:textId="0121B340" w:rsidR="4F44026A" w:rsidRPr="00D07CEE" w:rsidRDefault="4F44026A" w:rsidP="00E96D9E">
      <w:pPr>
        <w:spacing w:after="0"/>
        <w:rPr>
          <w:lang w:val="de-DE"/>
        </w:rPr>
      </w:pPr>
      <w:r w:rsidRPr="00D07CEE">
        <w:rPr>
          <w:lang w:val="de-DE"/>
        </w:rPr>
        <w:t xml:space="preserve">Team 64 – </w:t>
      </w:r>
      <w:proofErr w:type="spellStart"/>
      <w:r w:rsidRPr="00D07CEE">
        <w:rPr>
          <w:lang w:val="de-DE"/>
        </w:rPr>
        <w:t>Anticipation</w:t>
      </w:r>
      <w:proofErr w:type="spellEnd"/>
      <w:r w:rsidRPr="00D07CEE">
        <w:rPr>
          <w:lang w:val="de-DE"/>
        </w:rPr>
        <w:t xml:space="preserve"> Hub</w:t>
      </w:r>
    </w:p>
    <w:p w14:paraId="5E23385E" w14:textId="2C21117E" w:rsidR="4F44026A" w:rsidRPr="00D07CEE" w:rsidRDefault="4F44026A" w:rsidP="00E96D9E">
      <w:pPr>
        <w:spacing w:after="0"/>
        <w:rPr>
          <w:lang w:val="de-DE"/>
        </w:rPr>
      </w:pPr>
      <w:proofErr w:type="spellStart"/>
      <w:r w:rsidRPr="00D07CEE">
        <w:rPr>
          <w:lang w:val="de-DE"/>
        </w:rPr>
        <w:t>Carstennstraße</w:t>
      </w:r>
      <w:proofErr w:type="spellEnd"/>
      <w:r w:rsidRPr="00D07CEE">
        <w:rPr>
          <w:lang w:val="de-DE"/>
        </w:rPr>
        <w:t xml:space="preserve"> 58</w:t>
      </w:r>
    </w:p>
    <w:p w14:paraId="00FD1E77" w14:textId="6AD2E7C1" w:rsidR="7E139373" w:rsidRPr="00E96D9E" w:rsidRDefault="4F44026A" w:rsidP="00E96D9E">
      <w:r w:rsidRPr="00D07CEE">
        <w:rPr>
          <w:lang w:val="en-GB"/>
        </w:rPr>
        <w:t>12205 Berlin</w:t>
      </w:r>
    </w:p>
    <w:p w14:paraId="42F61B3B" w14:textId="3CE11842" w:rsidR="7F095CA5" w:rsidRPr="00DD111D" w:rsidRDefault="00DD111D" w:rsidP="384070ED">
      <w:pPr>
        <w:rPr>
          <w:i/>
          <w:iCs/>
          <w:lang w:val="en-GB"/>
        </w:rPr>
      </w:pPr>
      <w:r w:rsidRPr="384070ED">
        <w:rPr>
          <w:b/>
          <w:bCs/>
          <w:i/>
          <w:iCs/>
        </w:rPr>
        <w:t>Note:</w:t>
      </w:r>
      <w:r w:rsidRPr="384070ED">
        <w:rPr>
          <w:i/>
          <w:iCs/>
        </w:rPr>
        <w:t xml:space="preserve"> </w:t>
      </w:r>
      <w:r w:rsidR="08044092" w:rsidRPr="384070ED">
        <w:rPr>
          <w:i/>
          <w:iCs/>
        </w:rPr>
        <w:t>The strategy will be developed in the context of the current Global Project II (GPII), funded by the G</w:t>
      </w:r>
      <w:r w:rsidR="00770F7C" w:rsidRPr="384070ED">
        <w:rPr>
          <w:i/>
          <w:iCs/>
        </w:rPr>
        <w:t>erman Federal Foreign Office (GFFO)</w:t>
      </w:r>
      <w:r w:rsidR="08044092" w:rsidRPr="384070ED">
        <w:rPr>
          <w:i/>
          <w:iCs/>
        </w:rPr>
        <w:t xml:space="preserve">, managed by the </w:t>
      </w:r>
      <w:r w:rsidR="00770F7C" w:rsidRPr="384070ED">
        <w:rPr>
          <w:i/>
          <w:iCs/>
        </w:rPr>
        <w:t>German Red Cross (</w:t>
      </w:r>
      <w:r w:rsidR="08044092" w:rsidRPr="384070ED">
        <w:rPr>
          <w:i/>
          <w:iCs/>
        </w:rPr>
        <w:t>GRC</w:t>
      </w:r>
      <w:r w:rsidR="00770F7C" w:rsidRPr="384070ED">
        <w:rPr>
          <w:i/>
          <w:iCs/>
        </w:rPr>
        <w:t>)</w:t>
      </w:r>
      <w:r w:rsidR="08044092" w:rsidRPr="384070ED">
        <w:rPr>
          <w:i/>
          <w:iCs/>
        </w:rPr>
        <w:t>.</w:t>
      </w:r>
      <w:r w:rsidR="00E20A68" w:rsidRPr="384070ED">
        <w:rPr>
          <w:i/>
          <w:iCs/>
        </w:rPr>
        <w:t xml:space="preserve"> </w:t>
      </w:r>
      <w:r w:rsidR="08044092" w:rsidRPr="384070ED">
        <w:rPr>
          <w:i/>
          <w:iCs/>
        </w:rPr>
        <w:t xml:space="preserve">The </w:t>
      </w:r>
      <w:r w:rsidR="001E44F3" w:rsidRPr="384070ED">
        <w:rPr>
          <w:i/>
          <w:iCs/>
        </w:rPr>
        <w:t>Anticipation Hub (</w:t>
      </w:r>
      <w:r w:rsidR="08044092" w:rsidRPr="384070ED">
        <w:rPr>
          <w:i/>
          <w:iCs/>
        </w:rPr>
        <w:t>AH</w:t>
      </w:r>
      <w:r w:rsidR="001E44F3" w:rsidRPr="384070ED">
        <w:rPr>
          <w:i/>
          <w:iCs/>
        </w:rPr>
        <w:t>)</w:t>
      </w:r>
      <w:r w:rsidR="08044092" w:rsidRPr="384070ED">
        <w:rPr>
          <w:i/>
          <w:iCs/>
        </w:rPr>
        <w:t xml:space="preserve"> is embedded within GPII and contributes to its overall theory of change. </w:t>
      </w:r>
      <w:r w:rsidR="7A8D68F8" w:rsidRPr="384070ED">
        <w:rPr>
          <w:i/>
          <w:iCs/>
        </w:rPr>
        <w:t>As the current</w:t>
      </w:r>
      <w:r w:rsidR="6AD95F63" w:rsidRPr="384070ED">
        <w:rPr>
          <w:i/>
          <w:iCs/>
        </w:rPr>
        <w:t xml:space="preserve"> </w:t>
      </w:r>
      <w:r w:rsidR="08044092" w:rsidRPr="384070ED">
        <w:rPr>
          <w:i/>
          <w:iCs/>
        </w:rPr>
        <w:t xml:space="preserve">funding cycle ends in December 2025, the strategy development process will also contribute to informing </w:t>
      </w:r>
      <w:r w:rsidR="3C43F22F" w:rsidRPr="384070ED">
        <w:rPr>
          <w:i/>
          <w:iCs/>
        </w:rPr>
        <w:t xml:space="preserve">future </w:t>
      </w:r>
      <w:r w:rsidR="08044092" w:rsidRPr="384070ED">
        <w:rPr>
          <w:i/>
          <w:iCs/>
        </w:rPr>
        <w:t>projects beyond GPII and positioning the AH</w:t>
      </w:r>
      <w:r w:rsidR="215A16F2" w:rsidRPr="384070ED">
        <w:rPr>
          <w:i/>
          <w:iCs/>
        </w:rPr>
        <w:t xml:space="preserve">’s strategy and </w:t>
      </w:r>
      <w:r w:rsidR="700367E8" w:rsidRPr="384070ED">
        <w:rPr>
          <w:i/>
          <w:iCs/>
        </w:rPr>
        <w:t xml:space="preserve">work </w:t>
      </w:r>
      <w:r w:rsidR="215A16F2" w:rsidRPr="384070ED">
        <w:rPr>
          <w:i/>
          <w:iCs/>
        </w:rPr>
        <w:t>over the next 5 years.</w:t>
      </w:r>
      <w:r w:rsidR="4C9888F9" w:rsidRPr="384070ED">
        <w:rPr>
          <w:i/>
          <w:iCs/>
        </w:rPr>
        <w:t xml:space="preserve"> </w:t>
      </w:r>
      <w:r w:rsidR="00F45C27" w:rsidRPr="384070ED">
        <w:rPr>
          <w:i/>
          <w:iCs/>
        </w:rPr>
        <w:t>This timeline necessitates that the strategy be finalized by the end of December</w:t>
      </w:r>
      <w:r w:rsidR="0E04B898" w:rsidRPr="6389120F">
        <w:rPr>
          <w:i/>
          <w:iCs/>
        </w:rPr>
        <w:t xml:space="preserve"> 2025</w:t>
      </w:r>
      <w:r w:rsidR="00F45C27" w:rsidRPr="384070ED">
        <w:rPr>
          <w:i/>
          <w:iCs/>
        </w:rPr>
        <w:t>.</w:t>
      </w:r>
    </w:p>
    <w:p w14:paraId="7087755C" w14:textId="560B689B" w:rsidR="7E139373" w:rsidRPr="00DD111D" w:rsidRDefault="08044092" w:rsidP="384070ED">
      <w:pPr>
        <w:rPr>
          <w:i/>
          <w:iCs/>
        </w:rPr>
      </w:pPr>
      <w:r w:rsidRPr="384070ED">
        <w:rPr>
          <w:i/>
          <w:iCs/>
        </w:rPr>
        <w:t>Since funding for this strategy development comes from the GPII</w:t>
      </w:r>
      <w:r w:rsidR="79B790DB" w:rsidRPr="384070ED">
        <w:rPr>
          <w:i/>
          <w:iCs/>
        </w:rPr>
        <w:t xml:space="preserve"> project</w:t>
      </w:r>
      <w:r w:rsidRPr="384070ED">
        <w:rPr>
          <w:i/>
          <w:iCs/>
        </w:rPr>
        <w:t>, the GRC will be referred to as the contracting party for this strategy throughout th</w:t>
      </w:r>
      <w:r w:rsidR="00300EFB" w:rsidRPr="384070ED">
        <w:rPr>
          <w:i/>
          <w:iCs/>
        </w:rPr>
        <w:t xml:space="preserve">ese </w:t>
      </w:r>
      <w:r w:rsidR="002216F0" w:rsidRPr="384070ED">
        <w:rPr>
          <w:i/>
          <w:iCs/>
        </w:rPr>
        <w:t>t</w:t>
      </w:r>
      <w:r w:rsidR="00300EFB" w:rsidRPr="384070ED">
        <w:rPr>
          <w:i/>
          <w:iCs/>
        </w:rPr>
        <w:t xml:space="preserve">erms of </w:t>
      </w:r>
      <w:r w:rsidR="002216F0" w:rsidRPr="384070ED">
        <w:rPr>
          <w:i/>
          <w:iCs/>
        </w:rPr>
        <w:t>r</w:t>
      </w:r>
      <w:r w:rsidR="00300EFB" w:rsidRPr="384070ED">
        <w:rPr>
          <w:i/>
          <w:iCs/>
        </w:rPr>
        <w:t>eference</w:t>
      </w:r>
      <w:r w:rsidRPr="384070ED">
        <w:rPr>
          <w:i/>
          <w:iCs/>
        </w:rPr>
        <w:t>.</w:t>
      </w:r>
    </w:p>
    <w:p w14:paraId="27534B3D" w14:textId="04556736" w:rsidR="4F44026A" w:rsidRPr="0093358A" w:rsidRDefault="4F44026A" w:rsidP="00ED000B">
      <w:pPr>
        <w:rPr>
          <w:sz w:val="24"/>
          <w:szCs w:val="24"/>
        </w:rPr>
      </w:pPr>
      <w:r w:rsidRPr="0093358A">
        <w:rPr>
          <w:b/>
          <w:bCs/>
          <w:sz w:val="24"/>
          <w:szCs w:val="24"/>
        </w:rPr>
        <w:t xml:space="preserve">Bidder </w:t>
      </w:r>
      <w:r w:rsidR="002216F0">
        <w:rPr>
          <w:b/>
          <w:bCs/>
          <w:sz w:val="24"/>
          <w:szCs w:val="24"/>
        </w:rPr>
        <w:t>Q</w:t>
      </w:r>
      <w:r w:rsidRPr="0093358A">
        <w:rPr>
          <w:b/>
          <w:bCs/>
          <w:sz w:val="24"/>
          <w:szCs w:val="24"/>
        </w:rPr>
        <w:t xml:space="preserve">uestions or </w:t>
      </w:r>
      <w:r w:rsidR="002216F0">
        <w:rPr>
          <w:b/>
          <w:bCs/>
          <w:sz w:val="24"/>
          <w:szCs w:val="24"/>
        </w:rPr>
        <w:t>B</w:t>
      </w:r>
      <w:r w:rsidRPr="0093358A">
        <w:rPr>
          <w:b/>
          <w:bCs/>
          <w:sz w:val="24"/>
          <w:szCs w:val="24"/>
        </w:rPr>
        <w:t xml:space="preserve">idder </w:t>
      </w:r>
      <w:r w:rsidR="002216F0">
        <w:rPr>
          <w:b/>
          <w:bCs/>
          <w:sz w:val="24"/>
          <w:szCs w:val="24"/>
        </w:rPr>
        <w:t>I</w:t>
      </w:r>
      <w:r w:rsidRPr="0093358A">
        <w:rPr>
          <w:b/>
          <w:bCs/>
          <w:sz w:val="24"/>
          <w:szCs w:val="24"/>
        </w:rPr>
        <w:t xml:space="preserve">nformation </w:t>
      </w:r>
    </w:p>
    <w:p w14:paraId="45D8DAB7" w14:textId="470557D6" w:rsidR="4F44026A" w:rsidRPr="00D07CEE" w:rsidRDefault="4F44026A" w:rsidP="00ED000B">
      <w:r w:rsidRPr="00D07CEE">
        <w:t xml:space="preserve">All bidder inquiries or requests for information must be submitted </w:t>
      </w:r>
      <w:r w:rsidRPr="00D07CEE">
        <w:rPr>
          <w:b/>
          <w:bCs/>
        </w:rPr>
        <w:t>exclusively via email</w:t>
      </w:r>
      <w:r w:rsidRPr="00D07CEE">
        <w:t xml:space="preserve"> by </w:t>
      </w:r>
      <w:r w:rsidR="61394626">
        <w:t>15</w:t>
      </w:r>
      <w:r w:rsidR="673951BC" w:rsidRPr="03FEBAF4">
        <w:rPr>
          <w:rFonts w:cs="Arial"/>
        </w:rPr>
        <w:t xml:space="preserve"> September</w:t>
      </w:r>
      <w:r w:rsidR="0093358A" w:rsidRPr="03FEBAF4">
        <w:rPr>
          <w:rFonts w:eastAsia="Calibri" w:cs="Arial"/>
        </w:rPr>
        <w:t xml:space="preserve"> 2025</w:t>
      </w:r>
      <w:r w:rsidRPr="00854E5E">
        <w:rPr>
          <w:rFonts w:eastAsia="Calibri" w:cs="Arial"/>
        </w:rPr>
        <w:t xml:space="preserve">, </w:t>
      </w:r>
      <w:r w:rsidRPr="00854E5E">
        <w:t xml:space="preserve">to: </w:t>
      </w:r>
    </w:p>
    <w:p w14:paraId="718F54FC" w14:textId="537979CF" w:rsidR="4F44026A" w:rsidRPr="001851CC" w:rsidRDefault="4F44026A" w:rsidP="00A6198F">
      <w:pPr>
        <w:pStyle w:val="ListParagraph"/>
        <w:numPr>
          <w:ilvl w:val="0"/>
          <w:numId w:val="20"/>
        </w:numPr>
        <w:rPr>
          <w:color w:val="467886"/>
          <w:u w:val="single"/>
        </w:rPr>
      </w:pPr>
      <w:hyperlink r:id="rId12">
        <w:r w:rsidRPr="001851CC">
          <w:rPr>
            <w:rStyle w:val="Hyperlink"/>
            <w:rFonts w:cs="Arial"/>
            <w:color w:val="467886"/>
          </w:rPr>
          <w:t>Team64-support@drk.de</w:t>
        </w:r>
      </w:hyperlink>
    </w:p>
    <w:p w14:paraId="2C24E737" w14:textId="4318B31D" w:rsidR="08270F71" w:rsidRDefault="08270F71" w:rsidP="6BF81527">
      <w:pPr>
        <w:pStyle w:val="ListParagraph"/>
        <w:numPr>
          <w:ilvl w:val="0"/>
          <w:numId w:val="20"/>
        </w:numPr>
        <w:rPr>
          <w:rFonts w:cs="Arial"/>
          <w:b/>
          <w:bCs/>
        </w:rPr>
      </w:pPr>
      <w:r w:rsidRPr="23299C87">
        <w:rPr>
          <w:b/>
          <w:bCs/>
        </w:rPr>
        <w:t xml:space="preserve">Reference: </w:t>
      </w:r>
      <w:r w:rsidR="5EC532E6" w:rsidRPr="23299C87">
        <w:rPr>
          <w:b/>
          <w:bCs/>
        </w:rPr>
        <w:t xml:space="preserve">Questions </w:t>
      </w:r>
      <w:r w:rsidR="343AD2A4" w:rsidRPr="23299C87">
        <w:rPr>
          <w:rFonts w:cs="Arial"/>
          <w:b/>
          <w:bCs/>
        </w:rPr>
        <w:t>Anticipation Hub Strategy 2030</w:t>
      </w:r>
    </w:p>
    <w:p w14:paraId="450E2AB4" w14:textId="715954E6" w:rsidR="0093358A" w:rsidRPr="00D07CEE" w:rsidRDefault="4F44026A" w:rsidP="00ED000B">
      <w:r w:rsidRPr="00D07CEE">
        <w:t>By submitting an offer, the bidder declares that they have fully reviewed, examined, and accepted the tender documents.</w:t>
      </w:r>
    </w:p>
    <w:p w14:paraId="4AC9D08F" w14:textId="2513E579" w:rsidR="00ED000B" w:rsidRPr="00D07CEE" w:rsidRDefault="4F44026A" w:rsidP="00ED000B">
      <w:r w:rsidRPr="00D07CEE">
        <w:t xml:space="preserve">If the bidder identifies any uncertainties, omissions, contradictions, or errors in the tender documents that could impact the preparation of the offer, including price calculation (collectively referred to as "errors"), or if they have doubts regarding the legal, technical, or mathematical accuracy of the documents, they must immediately notify the contracting authority. This allows for timely clarification during the ongoing procurement process before the submission deadline. </w:t>
      </w:r>
    </w:p>
    <w:p w14:paraId="04083FE0" w14:textId="548E9114" w:rsidR="4F44026A" w:rsidRPr="00D07CEE" w:rsidRDefault="4F44026A" w:rsidP="00ED000B">
      <w:r w:rsidRPr="00D07CEE">
        <w:t>The contracting authority reserves the right to make corrections and additions to the tender documents within the submission period. Any amendments will be made available to all interested companies on the official website.</w:t>
      </w:r>
    </w:p>
    <w:p w14:paraId="072ACBD1" w14:textId="7CDF1170" w:rsidR="4F44026A" w:rsidRPr="009669DA" w:rsidRDefault="4F44026A" w:rsidP="009669DA">
      <w:r w:rsidRPr="00D07CEE">
        <w:t xml:space="preserve">Bidder inquiries will be collected and answered anonymously. Questions should be formulated in a way that prevents any identification of the inquiring party. The published responses will become an integral part of the tender documents. </w:t>
      </w:r>
    </w:p>
    <w:p w14:paraId="402435BA" w14:textId="55FA0519" w:rsidR="4F44026A" w:rsidRPr="00D07CEE" w:rsidRDefault="4F44026A" w:rsidP="0094137E">
      <w:pPr>
        <w:pStyle w:val="2HeadingX"/>
        <w:numPr>
          <w:ilvl w:val="1"/>
          <w:numId w:val="39"/>
        </w:numPr>
        <w:rPr>
          <w:rFonts w:eastAsia="Arial"/>
        </w:rPr>
      </w:pPr>
      <w:bookmarkStart w:id="5" w:name="_Toc207896021"/>
      <w:r w:rsidRPr="00D07CEE">
        <w:t xml:space="preserve">Notes on the </w:t>
      </w:r>
      <w:r w:rsidR="002216F0">
        <w:t>D</w:t>
      </w:r>
      <w:r w:rsidRPr="00D07CEE">
        <w:t xml:space="preserve">raft </w:t>
      </w:r>
      <w:r w:rsidR="002216F0">
        <w:t>C</w:t>
      </w:r>
      <w:r w:rsidRPr="00D07CEE">
        <w:t>ontract</w:t>
      </w:r>
      <w:bookmarkEnd w:id="5"/>
    </w:p>
    <w:p w14:paraId="52AC141C" w14:textId="7BA45AF2" w:rsidR="4F44026A" w:rsidRPr="00D07CEE" w:rsidRDefault="4F44026A" w:rsidP="7E139373">
      <w:pPr>
        <w:spacing w:line="257" w:lineRule="auto"/>
        <w:rPr>
          <w:rFonts w:cs="Arial"/>
        </w:rPr>
      </w:pPr>
      <w:r w:rsidRPr="00D07CEE">
        <w:rPr>
          <w:rFonts w:cs="Arial"/>
        </w:rPr>
        <w:t xml:space="preserve">The draft contract attached to the invitation to submit a proposal outlines the contracting authority's requirements for structuring the contractual relationship with the contractor and serves as the basis for contract conclusion. </w:t>
      </w:r>
      <w:r w:rsidRPr="00D07CEE">
        <w:rPr>
          <w:rFonts w:cs="Arial"/>
          <w:lang w:val="en-GB"/>
        </w:rPr>
        <w:t xml:space="preserve">Important notice: All legal documents will </w:t>
      </w:r>
      <w:r w:rsidRPr="00D07CEE">
        <w:rPr>
          <w:rFonts w:cs="Arial"/>
          <w:b/>
          <w:bCs/>
          <w:lang w:val="en-GB"/>
        </w:rPr>
        <w:t xml:space="preserve">also </w:t>
      </w:r>
      <w:r w:rsidRPr="00D07CEE">
        <w:rPr>
          <w:rFonts w:cs="Arial"/>
          <w:lang w:val="en-GB"/>
        </w:rPr>
        <w:t>be in German</w:t>
      </w:r>
      <w:r w:rsidR="0CA1FACC" w:rsidRPr="6989D54D">
        <w:rPr>
          <w:rFonts w:cs="Arial"/>
          <w:lang w:val="en-GB"/>
        </w:rPr>
        <w:t>;</w:t>
      </w:r>
      <w:r w:rsidRPr="00D07CEE">
        <w:rPr>
          <w:rFonts w:cs="Arial"/>
          <w:b/>
          <w:bCs/>
          <w:lang w:val="en-GB"/>
        </w:rPr>
        <w:t xml:space="preserve"> the German version shall be the legally binding.</w:t>
      </w:r>
    </w:p>
    <w:p w14:paraId="24E4F268" w14:textId="2D65FF08" w:rsidR="4F44026A" w:rsidRPr="00D07CEE" w:rsidRDefault="4F44026A" w:rsidP="7E139373">
      <w:pPr>
        <w:spacing w:line="257" w:lineRule="auto"/>
        <w:rPr>
          <w:rFonts w:cs="Arial"/>
        </w:rPr>
      </w:pPr>
      <w:r w:rsidRPr="00D07CEE">
        <w:rPr>
          <w:rFonts w:cs="Arial"/>
        </w:rPr>
        <w:t xml:space="preserve">During the proposal submission period, bidders may propose well-justified modifications to the draft contract as part of the bidder inquiry process. However, after the submission deadline, no changes to the draft contract will be accepted. </w:t>
      </w:r>
    </w:p>
    <w:p w14:paraId="48FA64E9" w14:textId="517BA13A" w:rsidR="4F44026A" w:rsidRPr="00D07CEE" w:rsidRDefault="4F44026A" w:rsidP="7E139373">
      <w:pPr>
        <w:spacing w:line="257" w:lineRule="auto"/>
        <w:rPr>
          <w:rFonts w:cs="Arial"/>
        </w:rPr>
      </w:pPr>
      <w:r w:rsidRPr="00D07CEE">
        <w:rPr>
          <w:rFonts w:cs="Arial"/>
        </w:rPr>
        <w:t xml:space="preserve">If the contract is awarded, the key contractual terms specified in the scope of services and the contract will apply. These terms may be further detailed in the </w:t>
      </w:r>
      <w:proofErr w:type="gramStart"/>
      <w:r w:rsidRPr="00D07CEE">
        <w:rPr>
          <w:rFonts w:cs="Arial"/>
        </w:rPr>
        <w:t>submitted offers</w:t>
      </w:r>
      <w:proofErr w:type="gramEnd"/>
      <w:r w:rsidRPr="00D07CEE">
        <w:rPr>
          <w:rFonts w:cs="Arial"/>
        </w:rPr>
        <w:t xml:space="preserve"> but must not be altered. </w:t>
      </w:r>
    </w:p>
    <w:p w14:paraId="589190BF" w14:textId="20A74530" w:rsidR="4F44026A" w:rsidRPr="00D07CEE" w:rsidRDefault="4F44026A" w:rsidP="0094137E">
      <w:pPr>
        <w:pStyle w:val="2HeadingX"/>
        <w:numPr>
          <w:ilvl w:val="1"/>
          <w:numId w:val="39"/>
        </w:numPr>
        <w:rPr>
          <w:rFonts w:eastAsia="Arial"/>
        </w:rPr>
      </w:pPr>
      <w:bookmarkStart w:id="6" w:name="_Toc207896022"/>
      <w:r>
        <w:t xml:space="preserve">Tender </w:t>
      </w:r>
      <w:r w:rsidR="002216F0">
        <w:t>T</w:t>
      </w:r>
      <w:r>
        <w:t xml:space="preserve">imeline </w:t>
      </w:r>
      <w:bookmarkEnd w:id="6"/>
    </w:p>
    <w:tbl>
      <w:tblPr>
        <w:tblStyle w:val="TableGrid"/>
        <w:tblW w:w="0" w:type="auto"/>
        <w:tblLayout w:type="fixed"/>
        <w:tblLook w:val="04A0" w:firstRow="1" w:lastRow="0" w:firstColumn="1" w:lastColumn="0" w:noHBand="0" w:noVBand="1"/>
      </w:tblPr>
      <w:tblGrid>
        <w:gridCol w:w="5367"/>
        <w:gridCol w:w="3357"/>
      </w:tblGrid>
      <w:tr w:rsidR="7E139373" w:rsidRPr="00D07CEE" w14:paraId="451F86E0" w14:textId="77777777" w:rsidTr="7DEF4AE3">
        <w:trPr>
          <w:trHeight w:val="300"/>
        </w:trPr>
        <w:tc>
          <w:tcPr>
            <w:tcW w:w="5367" w:type="dxa"/>
            <w:tcBorders>
              <w:top w:val="single" w:sz="8" w:space="0" w:color="auto"/>
              <w:left w:val="single" w:sz="8" w:space="0" w:color="auto"/>
              <w:bottom w:val="single" w:sz="8" w:space="0" w:color="auto"/>
              <w:right w:val="single" w:sz="8" w:space="0" w:color="auto"/>
            </w:tcBorders>
            <w:tcMar>
              <w:left w:w="108" w:type="dxa"/>
              <w:right w:w="108" w:type="dxa"/>
            </w:tcMar>
          </w:tcPr>
          <w:p w14:paraId="03BF1B09" w14:textId="0E9D6504" w:rsidR="7E139373" w:rsidRPr="00D07CEE" w:rsidRDefault="7E139373" w:rsidP="7E139373">
            <w:pPr>
              <w:rPr>
                <w:rFonts w:cs="Arial"/>
              </w:rPr>
            </w:pPr>
            <w:r w:rsidRPr="00D07CEE">
              <w:rPr>
                <w:rFonts w:cs="Arial"/>
                <w:b/>
                <w:bCs/>
                <w:sz w:val="20"/>
                <w:szCs w:val="20"/>
              </w:rPr>
              <w:t xml:space="preserve"> </w:t>
            </w:r>
            <w:r w:rsidRPr="00D07CEE">
              <w:rPr>
                <w:rFonts w:cs="Arial"/>
                <w:sz w:val="20"/>
                <w:szCs w:val="20"/>
              </w:rPr>
              <w:t xml:space="preserve"> </w:t>
            </w:r>
          </w:p>
          <w:p w14:paraId="75111557" w14:textId="4605DE7E" w:rsidR="7E139373" w:rsidRPr="00D07CEE" w:rsidRDefault="7E139373" w:rsidP="7E139373">
            <w:pPr>
              <w:rPr>
                <w:rFonts w:cs="Arial"/>
              </w:rPr>
            </w:pPr>
            <w:r w:rsidRPr="00D07CEE">
              <w:rPr>
                <w:rFonts w:cs="Arial"/>
                <w:b/>
                <w:bCs/>
                <w:color w:val="000000" w:themeColor="text1"/>
                <w:sz w:val="20"/>
                <w:szCs w:val="20"/>
              </w:rPr>
              <w:t>Tender Process Steps</w:t>
            </w:r>
            <w:r w:rsidRPr="00D07CEE">
              <w:rPr>
                <w:rFonts w:cs="Arial"/>
                <w:color w:val="000000" w:themeColor="text1"/>
                <w:sz w:val="20"/>
                <w:szCs w:val="20"/>
              </w:rPr>
              <w:t xml:space="preserve"> </w:t>
            </w:r>
          </w:p>
          <w:p w14:paraId="3E068820" w14:textId="2EF3C975" w:rsidR="7E139373" w:rsidRPr="00D07CEE" w:rsidRDefault="7E139373" w:rsidP="7E139373">
            <w:pPr>
              <w:rPr>
                <w:rFonts w:cs="Arial"/>
              </w:rPr>
            </w:pPr>
            <w:r w:rsidRPr="00D07CEE">
              <w:rPr>
                <w:rFonts w:cs="Arial"/>
                <w:color w:val="000000" w:themeColor="text1"/>
                <w:sz w:val="20"/>
                <w:szCs w:val="20"/>
              </w:rPr>
              <w:t xml:space="preserve"> </w:t>
            </w:r>
          </w:p>
        </w:tc>
        <w:tc>
          <w:tcPr>
            <w:tcW w:w="3357" w:type="dxa"/>
            <w:tcBorders>
              <w:top w:val="single" w:sz="8" w:space="0" w:color="auto"/>
              <w:left w:val="single" w:sz="8" w:space="0" w:color="auto"/>
              <w:bottom w:val="single" w:sz="8" w:space="0" w:color="auto"/>
              <w:right w:val="single" w:sz="8" w:space="0" w:color="auto"/>
            </w:tcBorders>
            <w:tcMar>
              <w:left w:w="108" w:type="dxa"/>
              <w:right w:w="108" w:type="dxa"/>
            </w:tcMar>
          </w:tcPr>
          <w:p w14:paraId="1302BF73" w14:textId="58593F76" w:rsidR="7E139373" w:rsidRPr="00D07CEE" w:rsidRDefault="7E139373" w:rsidP="7E139373">
            <w:pPr>
              <w:rPr>
                <w:rFonts w:cs="Arial"/>
              </w:rPr>
            </w:pPr>
            <w:r w:rsidRPr="00D07CEE">
              <w:rPr>
                <w:rFonts w:cs="Arial"/>
                <w:b/>
                <w:bCs/>
                <w:sz w:val="20"/>
                <w:szCs w:val="20"/>
              </w:rPr>
              <w:t xml:space="preserve"> </w:t>
            </w:r>
            <w:r w:rsidRPr="00D07CEE">
              <w:rPr>
                <w:rFonts w:cs="Arial"/>
                <w:sz w:val="20"/>
                <w:szCs w:val="20"/>
              </w:rPr>
              <w:t xml:space="preserve"> </w:t>
            </w:r>
          </w:p>
          <w:p w14:paraId="5D4D3AC2" w14:textId="16BB80D3" w:rsidR="7E139373" w:rsidRPr="00D07CEE" w:rsidRDefault="7E139373" w:rsidP="7E139373">
            <w:pPr>
              <w:rPr>
                <w:rFonts w:cs="Arial"/>
              </w:rPr>
            </w:pPr>
            <w:r w:rsidRPr="00D07CEE">
              <w:rPr>
                <w:rFonts w:cs="Arial"/>
                <w:b/>
                <w:bCs/>
                <w:color w:val="000000" w:themeColor="text1"/>
                <w:sz w:val="20"/>
                <w:szCs w:val="20"/>
              </w:rPr>
              <w:t>Timeline</w:t>
            </w:r>
            <w:r w:rsidRPr="00D07CEE">
              <w:rPr>
                <w:rFonts w:cs="Arial"/>
                <w:color w:val="000000" w:themeColor="text1"/>
                <w:sz w:val="20"/>
                <w:szCs w:val="20"/>
              </w:rPr>
              <w:t xml:space="preserve"> </w:t>
            </w:r>
          </w:p>
          <w:p w14:paraId="7A88FBF7" w14:textId="103E2B14" w:rsidR="7E139373" w:rsidRPr="00D07CEE" w:rsidRDefault="7E139373" w:rsidP="7E139373">
            <w:pPr>
              <w:rPr>
                <w:rFonts w:cs="Arial"/>
              </w:rPr>
            </w:pPr>
            <w:r w:rsidRPr="00D07CEE">
              <w:rPr>
                <w:rFonts w:cs="Arial"/>
                <w:b/>
                <w:bCs/>
                <w:sz w:val="20"/>
                <w:szCs w:val="20"/>
              </w:rPr>
              <w:t xml:space="preserve"> </w:t>
            </w:r>
            <w:r w:rsidRPr="00D07CEE">
              <w:rPr>
                <w:rFonts w:cs="Arial"/>
                <w:sz w:val="20"/>
                <w:szCs w:val="20"/>
              </w:rPr>
              <w:t xml:space="preserve"> </w:t>
            </w:r>
          </w:p>
        </w:tc>
      </w:tr>
      <w:tr w:rsidR="7E139373" w:rsidRPr="00D07CEE" w14:paraId="10AD460B" w14:textId="77777777" w:rsidTr="7DEF4AE3">
        <w:trPr>
          <w:trHeight w:val="300"/>
        </w:trPr>
        <w:tc>
          <w:tcPr>
            <w:tcW w:w="5367" w:type="dxa"/>
            <w:tcBorders>
              <w:top w:val="single" w:sz="8" w:space="0" w:color="auto"/>
              <w:left w:val="single" w:sz="8" w:space="0" w:color="auto"/>
              <w:bottom w:val="single" w:sz="8" w:space="0" w:color="auto"/>
              <w:right w:val="single" w:sz="8" w:space="0" w:color="auto"/>
            </w:tcBorders>
            <w:tcMar>
              <w:left w:w="108" w:type="dxa"/>
              <w:right w:w="108" w:type="dxa"/>
            </w:tcMar>
          </w:tcPr>
          <w:p w14:paraId="6CD1FC05" w14:textId="635DAFC8" w:rsidR="7E139373" w:rsidRPr="00D07CEE" w:rsidRDefault="7E139373" w:rsidP="7E139373">
            <w:pPr>
              <w:rPr>
                <w:rFonts w:cs="Arial"/>
              </w:rPr>
            </w:pPr>
            <w:r w:rsidRPr="00D07CEE">
              <w:rPr>
                <w:rFonts w:cs="Arial"/>
              </w:rPr>
              <w:t xml:space="preserve">Publication of the Public Tender </w:t>
            </w:r>
          </w:p>
        </w:tc>
        <w:tc>
          <w:tcPr>
            <w:tcW w:w="3357" w:type="dxa"/>
            <w:tcBorders>
              <w:top w:val="single" w:sz="8" w:space="0" w:color="auto"/>
              <w:left w:val="single" w:sz="8" w:space="0" w:color="auto"/>
              <w:bottom w:val="single" w:sz="8" w:space="0" w:color="auto"/>
              <w:right w:val="single" w:sz="8" w:space="0" w:color="auto"/>
            </w:tcBorders>
            <w:tcMar>
              <w:left w:w="108" w:type="dxa"/>
              <w:right w:w="108" w:type="dxa"/>
            </w:tcMar>
          </w:tcPr>
          <w:p w14:paraId="5ABEB4BF" w14:textId="066DF918" w:rsidR="7E139373" w:rsidRPr="00606A31" w:rsidRDefault="7971658D" w:rsidP="7E139373">
            <w:pPr>
              <w:rPr>
                <w:rFonts w:cs="Arial"/>
                <w:sz w:val="24"/>
                <w:szCs w:val="24"/>
              </w:rPr>
            </w:pPr>
            <w:r w:rsidRPr="00606A31">
              <w:rPr>
                <w:rFonts w:cs="Arial"/>
                <w:sz w:val="24"/>
                <w:szCs w:val="24"/>
              </w:rPr>
              <w:t>05.09.2025</w:t>
            </w:r>
          </w:p>
        </w:tc>
      </w:tr>
      <w:tr w:rsidR="7E139373" w:rsidRPr="00D07CEE" w14:paraId="14E9F783" w14:textId="77777777" w:rsidTr="7DEF4AE3">
        <w:trPr>
          <w:trHeight w:val="300"/>
        </w:trPr>
        <w:tc>
          <w:tcPr>
            <w:tcW w:w="5367" w:type="dxa"/>
            <w:tcBorders>
              <w:top w:val="single" w:sz="8" w:space="0" w:color="auto"/>
              <w:left w:val="single" w:sz="8" w:space="0" w:color="auto"/>
              <w:bottom w:val="single" w:sz="8" w:space="0" w:color="auto"/>
              <w:right w:val="single" w:sz="8" w:space="0" w:color="auto"/>
            </w:tcBorders>
            <w:tcMar>
              <w:left w:w="108" w:type="dxa"/>
              <w:right w:w="108" w:type="dxa"/>
            </w:tcMar>
          </w:tcPr>
          <w:p w14:paraId="71B63CA5" w14:textId="48C2484C" w:rsidR="7E139373" w:rsidRPr="00D07CEE" w:rsidRDefault="7E139373" w:rsidP="7E139373">
            <w:pPr>
              <w:rPr>
                <w:rFonts w:cs="Arial"/>
              </w:rPr>
            </w:pPr>
            <w:r w:rsidRPr="00D07CEE">
              <w:rPr>
                <w:rFonts w:cs="Arial"/>
              </w:rPr>
              <w:t xml:space="preserve">Deadline for Bidder Questions </w:t>
            </w:r>
          </w:p>
        </w:tc>
        <w:tc>
          <w:tcPr>
            <w:tcW w:w="3357" w:type="dxa"/>
            <w:tcBorders>
              <w:top w:val="single" w:sz="8" w:space="0" w:color="auto"/>
              <w:left w:val="single" w:sz="8" w:space="0" w:color="auto"/>
              <w:bottom w:val="single" w:sz="8" w:space="0" w:color="auto"/>
              <w:right w:val="single" w:sz="8" w:space="0" w:color="auto"/>
            </w:tcBorders>
            <w:tcMar>
              <w:left w:w="108" w:type="dxa"/>
              <w:right w:w="108" w:type="dxa"/>
            </w:tcMar>
          </w:tcPr>
          <w:p w14:paraId="3317E45A" w14:textId="064B5D21" w:rsidR="7E139373" w:rsidRPr="00606A31" w:rsidRDefault="3776BC10" w:rsidP="7E139373">
            <w:pPr>
              <w:rPr>
                <w:rFonts w:cs="Arial"/>
                <w:sz w:val="24"/>
                <w:szCs w:val="24"/>
              </w:rPr>
            </w:pPr>
            <w:r w:rsidRPr="00606A31">
              <w:rPr>
                <w:rFonts w:cs="Arial"/>
                <w:sz w:val="24"/>
                <w:szCs w:val="24"/>
              </w:rPr>
              <w:t>15.09.2025</w:t>
            </w:r>
          </w:p>
        </w:tc>
      </w:tr>
      <w:tr w:rsidR="7E139373" w:rsidRPr="00D07CEE" w14:paraId="2462A941" w14:textId="77777777" w:rsidTr="7DEF4AE3">
        <w:trPr>
          <w:trHeight w:val="300"/>
        </w:trPr>
        <w:tc>
          <w:tcPr>
            <w:tcW w:w="5367" w:type="dxa"/>
            <w:tcBorders>
              <w:top w:val="single" w:sz="8" w:space="0" w:color="auto"/>
              <w:left w:val="single" w:sz="8" w:space="0" w:color="auto"/>
              <w:bottom w:val="single" w:sz="8" w:space="0" w:color="auto"/>
              <w:right w:val="single" w:sz="8" w:space="0" w:color="auto"/>
            </w:tcBorders>
            <w:tcMar>
              <w:left w:w="108" w:type="dxa"/>
              <w:right w:w="108" w:type="dxa"/>
            </w:tcMar>
          </w:tcPr>
          <w:p w14:paraId="6B9E300D" w14:textId="4F69B3CC" w:rsidR="7E139373" w:rsidRPr="00D07CEE" w:rsidRDefault="7E139373" w:rsidP="7E139373">
            <w:pPr>
              <w:rPr>
                <w:rFonts w:cs="Arial"/>
              </w:rPr>
            </w:pPr>
            <w:r w:rsidRPr="00D07CEE">
              <w:rPr>
                <w:rFonts w:cs="Arial"/>
              </w:rPr>
              <w:t xml:space="preserve">Submission Deadline for Offers </w:t>
            </w:r>
          </w:p>
        </w:tc>
        <w:tc>
          <w:tcPr>
            <w:tcW w:w="3357" w:type="dxa"/>
            <w:tcBorders>
              <w:top w:val="single" w:sz="8" w:space="0" w:color="auto"/>
              <w:left w:val="single" w:sz="8" w:space="0" w:color="auto"/>
              <w:bottom w:val="single" w:sz="8" w:space="0" w:color="auto"/>
              <w:right w:val="single" w:sz="8" w:space="0" w:color="auto"/>
            </w:tcBorders>
            <w:tcMar>
              <w:left w:w="108" w:type="dxa"/>
              <w:right w:w="108" w:type="dxa"/>
            </w:tcMar>
          </w:tcPr>
          <w:p w14:paraId="0E038802" w14:textId="6305E3CE" w:rsidR="7E139373" w:rsidRPr="00606A31" w:rsidRDefault="3361C154" w:rsidP="7E139373">
            <w:pPr>
              <w:rPr>
                <w:rFonts w:cs="Arial"/>
                <w:sz w:val="24"/>
                <w:szCs w:val="24"/>
              </w:rPr>
            </w:pPr>
            <w:r w:rsidRPr="00606A31">
              <w:rPr>
                <w:rFonts w:cs="Arial"/>
                <w:sz w:val="24"/>
                <w:szCs w:val="24"/>
              </w:rPr>
              <w:t>19.09.2025</w:t>
            </w:r>
          </w:p>
        </w:tc>
      </w:tr>
      <w:tr w:rsidR="7E139373" w:rsidRPr="00D07CEE" w14:paraId="197CF754" w14:textId="77777777" w:rsidTr="7DEF4AE3">
        <w:trPr>
          <w:trHeight w:val="300"/>
        </w:trPr>
        <w:tc>
          <w:tcPr>
            <w:tcW w:w="5367" w:type="dxa"/>
            <w:tcBorders>
              <w:top w:val="single" w:sz="8" w:space="0" w:color="auto"/>
              <w:left w:val="single" w:sz="8" w:space="0" w:color="auto"/>
              <w:bottom w:val="single" w:sz="8" w:space="0" w:color="auto"/>
              <w:right w:val="single" w:sz="8" w:space="0" w:color="auto"/>
            </w:tcBorders>
            <w:tcMar>
              <w:left w:w="108" w:type="dxa"/>
              <w:right w:w="108" w:type="dxa"/>
            </w:tcMar>
          </w:tcPr>
          <w:p w14:paraId="6996EBF1" w14:textId="02FC8CD7" w:rsidR="7E139373" w:rsidRPr="00D07CEE" w:rsidRDefault="7E139373" w:rsidP="7E139373">
            <w:pPr>
              <w:rPr>
                <w:rFonts w:cs="Arial"/>
              </w:rPr>
            </w:pPr>
            <w:r w:rsidRPr="00D07CEE">
              <w:rPr>
                <w:rFonts w:cs="Arial"/>
              </w:rPr>
              <w:t xml:space="preserve">Deadline for Contracting Authority's Inquiries Regarding Submitted Offers </w:t>
            </w:r>
          </w:p>
        </w:tc>
        <w:tc>
          <w:tcPr>
            <w:tcW w:w="3357" w:type="dxa"/>
            <w:tcBorders>
              <w:top w:val="single" w:sz="8" w:space="0" w:color="auto"/>
              <w:left w:val="single" w:sz="8" w:space="0" w:color="auto"/>
              <w:bottom w:val="single" w:sz="8" w:space="0" w:color="auto"/>
              <w:right w:val="single" w:sz="8" w:space="0" w:color="auto"/>
            </w:tcBorders>
            <w:tcMar>
              <w:left w:w="108" w:type="dxa"/>
              <w:right w:w="108" w:type="dxa"/>
            </w:tcMar>
          </w:tcPr>
          <w:p w14:paraId="1B04CE75" w14:textId="722E8501" w:rsidR="7E139373" w:rsidRPr="00606A31" w:rsidRDefault="33EA1CC9" w:rsidP="7E139373">
            <w:pPr>
              <w:rPr>
                <w:rFonts w:cs="Arial"/>
                <w:sz w:val="24"/>
                <w:szCs w:val="24"/>
              </w:rPr>
            </w:pPr>
            <w:r w:rsidRPr="00606A31">
              <w:rPr>
                <w:rFonts w:cs="Arial"/>
                <w:sz w:val="24"/>
                <w:szCs w:val="24"/>
              </w:rPr>
              <w:t>23.09.2025</w:t>
            </w:r>
          </w:p>
        </w:tc>
      </w:tr>
      <w:tr w:rsidR="6BF81527" w14:paraId="3E1D3BA8" w14:textId="77777777" w:rsidTr="23299C87">
        <w:trPr>
          <w:trHeight w:val="300"/>
        </w:trPr>
        <w:tc>
          <w:tcPr>
            <w:tcW w:w="5367" w:type="dxa"/>
            <w:tcBorders>
              <w:top w:val="single" w:sz="8" w:space="0" w:color="auto"/>
              <w:left w:val="single" w:sz="8" w:space="0" w:color="auto"/>
              <w:bottom w:val="single" w:sz="8" w:space="0" w:color="auto"/>
              <w:right w:val="single" w:sz="8" w:space="0" w:color="auto"/>
            </w:tcBorders>
            <w:tcMar>
              <w:left w:w="108" w:type="dxa"/>
              <w:right w:w="108" w:type="dxa"/>
            </w:tcMar>
          </w:tcPr>
          <w:p w14:paraId="45158735" w14:textId="1E349E23" w:rsidR="4FA7367C" w:rsidRPr="00621F93" w:rsidRDefault="4FA7367C" w:rsidP="6BF81527">
            <w:pPr>
              <w:rPr>
                <w:rFonts w:cs="Arial"/>
              </w:rPr>
            </w:pPr>
            <w:r w:rsidRPr="00621F93">
              <w:rPr>
                <w:rFonts w:cs="Arial"/>
              </w:rPr>
              <w:t xml:space="preserve">Invitation: </w:t>
            </w:r>
            <w:r w:rsidR="098DA3AD" w:rsidRPr="00621F93">
              <w:rPr>
                <w:rFonts w:cs="Arial"/>
              </w:rPr>
              <w:t xml:space="preserve">Presentation of </w:t>
            </w:r>
            <w:r w:rsidR="33CF3300" w:rsidRPr="00621F93">
              <w:rPr>
                <w:rFonts w:cs="Arial"/>
              </w:rPr>
              <w:t xml:space="preserve">Offer </w:t>
            </w:r>
            <w:r w:rsidR="4BBA4A36" w:rsidRPr="00621F93">
              <w:rPr>
                <w:rFonts w:cs="Arial"/>
              </w:rPr>
              <w:t xml:space="preserve">(Top </w:t>
            </w:r>
            <w:r w:rsidR="00927A97">
              <w:rPr>
                <w:rFonts w:cs="Arial"/>
              </w:rPr>
              <w:t>2</w:t>
            </w:r>
            <w:r w:rsidR="4BBA4A36" w:rsidRPr="00621F93">
              <w:rPr>
                <w:rFonts w:cs="Arial"/>
              </w:rPr>
              <w:t xml:space="preserve"> </w:t>
            </w:r>
            <w:r w:rsidR="3416373A" w:rsidRPr="00621F93">
              <w:rPr>
                <w:rFonts w:cs="Arial"/>
              </w:rPr>
              <w:t>C</w:t>
            </w:r>
            <w:r w:rsidR="4BBA4A36" w:rsidRPr="00621F93">
              <w:rPr>
                <w:rFonts w:cs="Arial"/>
              </w:rPr>
              <w:t>andidates)</w:t>
            </w:r>
          </w:p>
        </w:tc>
        <w:tc>
          <w:tcPr>
            <w:tcW w:w="3357" w:type="dxa"/>
            <w:tcBorders>
              <w:top w:val="single" w:sz="8" w:space="0" w:color="auto"/>
              <w:left w:val="single" w:sz="8" w:space="0" w:color="auto"/>
              <w:bottom w:val="single" w:sz="8" w:space="0" w:color="auto"/>
              <w:right w:val="single" w:sz="8" w:space="0" w:color="auto"/>
            </w:tcBorders>
            <w:tcMar>
              <w:left w:w="108" w:type="dxa"/>
              <w:right w:w="108" w:type="dxa"/>
            </w:tcMar>
          </w:tcPr>
          <w:p w14:paraId="47FBB94D" w14:textId="2FB61969" w:rsidR="6BF81527" w:rsidRPr="00606A31" w:rsidRDefault="00C76EC6" w:rsidP="23299C87">
            <w:pPr>
              <w:rPr>
                <w:rFonts w:cs="Arial"/>
              </w:rPr>
            </w:pPr>
            <w:r>
              <w:rPr>
                <w:rFonts w:cs="Arial"/>
                <w:sz w:val="24"/>
                <w:szCs w:val="24"/>
              </w:rPr>
              <w:t>19</w:t>
            </w:r>
            <w:r w:rsidR="4B82999D" w:rsidRPr="00606A31">
              <w:rPr>
                <w:rFonts w:cs="Arial"/>
                <w:sz w:val="24"/>
                <w:szCs w:val="24"/>
              </w:rPr>
              <w:t>.09.2025 (</w:t>
            </w:r>
            <w:r w:rsidR="10243BD9" w:rsidRPr="00606A31">
              <w:rPr>
                <w:rFonts w:cs="Arial"/>
                <w:sz w:val="24"/>
                <w:szCs w:val="24"/>
              </w:rPr>
              <w:t>scheduled</w:t>
            </w:r>
            <w:r w:rsidR="4B82999D" w:rsidRPr="00606A31">
              <w:rPr>
                <w:rFonts w:cs="Arial"/>
                <w:sz w:val="24"/>
                <w:szCs w:val="24"/>
              </w:rPr>
              <w:t xml:space="preserve"> </w:t>
            </w:r>
            <w:r w:rsidR="00E41B32">
              <w:rPr>
                <w:rFonts w:cs="Arial"/>
                <w:sz w:val="24"/>
                <w:szCs w:val="24"/>
              </w:rPr>
              <w:t>interviews 23.09.2025</w:t>
            </w:r>
            <w:r w:rsidR="4B82999D" w:rsidRPr="00606A31">
              <w:rPr>
                <w:rFonts w:cs="Arial"/>
                <w:sz w:val="24"/>
                <w:szCs w:val="24"/>
              </w:rPr>
              <w:t>)</w:t>
            </w:r>
          </w:p>
        </w:tc>
      </w:tr>
      <w:tr w:rsidR="7E139373" w:rsidRPr="00D07CEE" w14:paraId="479F93F5" w14:textId="77777777" w:rsidTr="7DEF4AE3">
        <w:trPr>
          <w:trHeight w:val="300"/>
        </w:trPr>
        <w:tc>
          <w:tcPr>
            <w:tcW w:w="5367" w:type="dxa"/>
            <w:tcBorders>
              <w:top w:val="single" w:sz="8" w:space="0" w:color="auto"/>
              <w:left w:val="single" w:sz="8" w:space="0" w:color="auto"/>
              <w:bottom w:val="single" w:sz="8" w:space="0" w:color="auto"/>
              <w:right w:val="single" w:sz="8" w:space="0" w:color="auto"/>
            </w:tcBorders>
            <w:tcMar>
              <w:left w:w="108" w:type="dxa"/>
              <w:right w:w="108" w:type="dxa"/>
            </w:tcMar>
          </w:tcPr>
          <w:p w14:paraId="02794959" w14:textId="3F88462C" w:rsidR="7E139373" w:rsidRPr="00621F93" w:rsidRDefault="7E139373" w:rsidP="7E139373">
            <w:pPr>
              <w:rPr>
                <w:rFonts w:cs="Arial"/>
              </w:rPr>
            </w:pPr>
            <w:r w:rsidRPr="00621F93">
              <w:rPr>
                <w:rFonts w:cs="Arial"/>
              </w:rPr>
              <w:t xml:space="preserve">Notification of Planned Contract Award </w:t>
            </w:r>
          </w:p>
        </w:tc>
        <w:tc>
          <w:tcPr>
            <w:tcW w:w="3357" w:type="dxa"/>
            <w:tcBorders>
              <w:top w:val="single" w:sz="8" w:space="0" w:color="auto"/>
              <w:left w:val="single" w:sz="8" w:space="0" w:color="auto"/>
              <w:bottom w:val="single" w:sz="8" w:space="0" w:color="auto"/>
              <w:right w:val="single" w:sz="8" w:space="0" w:color="auto"/>
            </w:tcBorders>
            <w:tcMar>
              <w:left w:w="108" w:type="dxa"/>
              <w:right w:w="108" w:type="dxa"/>
            </w:tcMar>
          </w:tcPr>
          <w:p w14:paraId="5AD21C4A" w14:textId="03B7F52D" w:rsidR="7E139373" w:rsidRPr="00606A31" w:rsidRDefault="73841380" w:rsidP="7E139373">
            <w:pPr>
              <w:rPr>
                <w:rFonts w:cs="Arial"/>
                <w:sz w:val="24"/>
                <w:szCs w:val="24"/>
              </w:rPr>
            </w:pPr>
            <w:r w:rsidRPr="00606A31">
              <w:rPr>
                <w:rFonts w:cs="Arial"/>
                <w:sz w:val="24"/>
                <w:szCs w:val="24"/>
              </w:rPr>
              <w:t>06.10.2025</w:t>
            </w:r>
          </w:p>
        </w:tc>
      </w:tr>
      <w:tr w:rsidR="7E139373" w:rsidRPr="00D07CEE" w14:paraId="0E04CAA2" w14:textId="77777777" w:rsidTr="7DEF4AE3">
        <w:trPr>
          <w:trHeight w:val="300"/>
        </w:trPr>
        <w:tc>
          <w:tcPr>
            <w:tcW w:w="5367" w:type="dxa"/>
            <w:tcBorders>
              <w:top w:val="single" w:sz="8" w:space="0" w:color="auto"/>
              <w:left w:val="single" w:sz="8" w:space="0" w:color="auto"/>
              <w:bottom w:val="single" w:sz="8" w:space="0" w:color="auto"/>
              <w:right w:val="single" w:sz="8" w:space="0" w:color="auto"/>
            </w:tcBorders>
            <w:tcMar>
              <w:left w:w="108" w:type="dxa"/>
              <w:right w:w="108" w:type="dxa"/>
            </w:tcMar>
          </w:tcPr>
          <w:p w14:paraId="13868586" w14:textId="118C7872" w:rsidR="7E139373" w:rsidRPr="00621F93" w:rsidRDefault="7E139373" w:rsidP="7E139373">
            <w:pPr>
              <w:rPr>
                <w:rFonts w:cs="Arial"/>
              </w:rPr>
            </w:pPr>
            <w:r w:rsidRPr="00621F93">
              <w:rPr>
                <w:rFonts w:cs="Arial"/>
              </w:rPr>
              <w:t>Contract Conclusion (tentative)</w:t>
            </w:r>
          </w:p>
        </w:tc>
        <w:tc>
          <w:tcPr>
            <w:tcW w:w="3357" w:type="dxa"/>
            <w:tcBorders>
              <w:top w:val="single" w:sz="8" w:space="0" w:color="auto"/>
              <w:left w:val="single" w:sz="8" w:space="0" w:color="auto"/>
              <w:bottom w:val="single" w:sz="8" w:space="0" w:color="auto"/>
              <w:right w:val="single" w:sz="8" w:space="0" w:color="auto"/>
            </w:tcBorders>
            <w:tcMar>
              <w:left w:w="108" w:type="dxa"/>
              <w:right w:w="108" w:type="dxa"/>
            </w:tcMar>
          </w:tcPr>
          <w:p w14:paraId="53DDD48E" w14:textId="4543FD78" w:rsidR="7E139373" w:rsidRPr="00606A31" w:rsidRDefault="783C3824" w:rsidP="7E139373">
            <w:pPr>
              <w:rPr>
                <w:rFonts w:cs="Arial"/>
                <w:sz w:val="24"/>
                <w:szCs w:val="24"/>
              </w:rPr>
            </w:pPr>
            <w:r w:rsidRPr="00606A31">
              <w:rPr>
                <w:rFonts w:cs="Arial"/>
                <w:sz w:val="24"/>
                <w:szCs w:val="24"/>
              </w:rPr>
              <w:t>10.10.2025</w:t>
            </w:r>
          </w:p>
        </w:tc>
      </w:tr>
      <w:tr w:rsidR="7E139373" w:rsidRPr="00D07CEE" w14:paraId="74CA707A" w14:textId="77777777" w:rsidTr="7DEF4AE3">
        <w:trPr>
          <w:trHeight w:val="300"/>
        </w:trPr>
        <w:tc>
          <w:tcPr>
            <w:tcW w:w="5367" w:type="dxa"/>
            <w:tcBorders>
              <w:top w:val="single" w:sz="8" w:space="0" w:color="auto"/>
              <w:left w:val="single" w:sz="8" w:space="0" w:color="auto"/>
              <w:bottom w:val="single" w:sz="8" w:space="0" w:color="auto"/>
              <w:right w:val="single" w:sz="8" w:space="0" w:color="auto"/>
            </w:tcBorders>
            <w:tcMar>
              <w:left w:w="108" w:type="dxa"/>
              <w:right w:w="108" w:type="dxa"/>
            </w:tcMar>
          </w:tcPr>
          <w:p w14:paraId="76F53810" w14:textId="5DDEABD0" w:rsidR="7E139373" w:rsidRPr="00621F93" w:rsidRDefault="7E139373" w:rsidP="7E139373">
            <w:pPr>
              <w:rPr>
                <w:rFonts w:cs="Arial"/>
              </w:rPr>
            </w:pPr>
            <w:r w:rsidRPr="00621F93">
              <w:rPr>
                <w:rFonts w:cs="Arial"/>
              </w:rPr>
              <w:t xml:space="preserve">Start of Collaboration </w:t>
            </w:r>
          </w:p>
        </w:tc>
        <w:tc>
          <w:tcPr>
            <w:tcW w:w="3357" w:type="dxa"/>
            <w:tcBorders>
              <w:top w:val="single" w:sz="8" w:space="0" w:color="auto"/>
              <w:left w:val="single" w:sz="8" w:space="0" w:color="auto"/>
              <w:bottom w:val="single" w:sz="8" w:space="0" w:color="auto"/>
              <w:right w:val="single" w:sz="8" w:space="0" w:color="auto"/>
            </w:tcBorders>
            <w:tcMar>
              <w:left w:w="108" w:type="dxa"/>
              <w:right w:w="108" w:type="dxa"/>
            </w:tcMar>
          </w:tcPr>
          <w:p w14:paraId="128B20C1" w14:textId="031CED2F" w:rsidR="7E139373" w:rsidRPr="00606A31" w:rsidRDefault="00552BCE" w:rsidP="7E139373">
            <w:pPr>
              <w:rPr>
                <w:rFonts w:cs="Arial"/>
                <w:sz w:val="24"/>
                <w:szCs w:val="24"/>
              </w:rPr>
            </w:pPr>
            <w:r>
              <w:rPr>
                <w:rFonts w:cs="Arial"/>
                <w:sz w:val="24"/>
                <w:szCs w:val="24"/>
              </w:rPr>
              <w:t xml:space="preserve">Tentative </w:t>
            </w:r>
            <w:r w:rsidR="0946050B" w:rsidRPr="00606A31">
              <w:rPr>
                <w:rFonts w:cs="Arial"/>
                <w:sz w:val="24"/>
                <w:szCs w:val="24"/>
              </w:rPr>
              <w:t>13.10.2025</w:t>
            </w:r>
          </w:p>
        </w:tc>
      </w:tr>
      <w:tr w:rsidR="7E139373" w:rsidRPr="00D07CEE" w14:paraId="4DF86D6E" w14:textId="77777777" w:rsidTr="7DEF4AE3">
        <w:trPr>
          <w:trHeight w:val="300"/>
        </w:trPr>
        <w:tc>
          <w:tcPr>
            <w:tcW w:w="5367" w:type="dxa"/>
            <w:tcBorders>
              <w:top w:val="single" w:sz="8" w:space="0" w:color="auto"/>
              <w:left w:val="single" w:sz="8" w:space="0" w:color="auto"/>
              <w:bottom w:val="single" w:sz="8" w:space="0" w:color="auto"/>
              <w:right w:val="single" w:sz="8" w:space="0" w:color="auto"/>
            </w:tcBorders>
            <w:tcMar>
              <w:left w:w="108" w:type="dxa"/>
              <w:right w:w="108" w:type="dxa"/>
            </w:tcMar>
          </w:tcPr>
          <w:p w14:paraId="25192D0E" w14:textId="4E269DF9" w:rsidR="7E139373" w:rsidRPr="00621F93" w:rsidRDefault="7E139373" w:rsidP="7E139373">
            <w:pPr>
              <w:rPr>
                <w:rFonts w:cs="Arial"/>
              </w:rPr>
            </w:pPr>
            <w:r w:rsidRPr="00621F93">
              <w:rPr>
                <w:rFonts w:cs="Arial"/>
                <w:b/>
                <w:bCs/>
              </w:rPr>
              <w:t>Binding Period for Offers:</w:t>
            </w:r>
            <w:r w:rsidRPr="00621F93">
              <w:rPr>
                <w:rFonts w:cs="Arial"/>
              </w:rPr>
              <w:t xml:space="preserve"> </w:t>
            </w:r>
            <w:r w:rsidRPr="00621F93">
              <w:rPr>
                <w:rFonts w:cs="Arial"/>
                <w:i/>
                <w:iCs/>
              </w:rPr>
              <w:t>(Offers that do not comply with the binding period will be excluded.)</w:t>
            </w:r>
            <w:r w:rsidRPr="00621F93">
              <w:rPr>
                <w:rFonts w:cs="Arial"/>
              </w:rPr>
              <w:t xml:space="preserve"> </w:t>
            </w:r>
          </w:p>
        </w:tc>
        <w:tc>
          <w:tcPr>
            <w:tcW w:w="3357" w:type="dxa"/>
            <w:tcBorders>
              <w:top w:val="single" w:sz="8" w:space="0" w:color="auto"/>
              <w:left w:val="single" w:sz="8" w:space="0" w:color="auto"/>
              <w:bottom w:val="single" w:sz="8" w:space="0" w:color="auto"/>
              <w:right w:val="single" w:sz="8" w:space="0" w:color="auto"/>
            </w:tcBorders>
            <w:tcMar>
              <w:left w:w="108" w:type="dxa"/>
              <w:right w:w="108" w:type="dxa"/>
            </w:tcMar>
          </w:tcPr>
          <w:p w14:paraId="39430185" w14:textId="47709052" w:rsidR="7E139373" w:rsidRPr="00606A31" w:rsidRDefault="07F7DEDB" w:rsidP="7E139373">
            <w:pPr>
              <w:rPr>
                <w:rFonts w:cs="Arial"/>
                <w:sz w:val="24"/>
                <w:szCs w:val="24"/>
              </w:rPr>
            </w:pPr>
            <w:r w:rsidRPr="00606A31">
              <w:rPr>
                <w:rFonts w:cs="Arial"/>
                <w:sz w:val="24"/>
                <w:szCs w:val="24"/>
              </w:rPr>
              <w:t>10.10.2025</w:t>
            </w:r>
          </w:p>
        </w:tc>
      </w:tr>
      <w:tr w:rsidR="23299C87" w14:paraId="53D40538" w14:textId="77777777" w:rsidTr="23299C87">
        <w:trPr>
          <w:trHeight w:val="300"/>
        </w:trPr>
        <w:tc>
          <w:tcPr>
            <w:tcW w:w="5367" w:type="dxa"/>
            <w:tcBorders>
              <w:top w:val="single" w:sz="8" w:space="0" w:color="auto"/>
              <w:left w:val="single" w:sz="8" w:space="0" w:color="auto"/>
              <w:bottom w:val="single" w:sz="8" w:space="0" w:color="auto"/>
              <w:right w:val="single" w:sz="8" w:space="0" w:color="auto"/>
            </w:tcBorders>
            <w:tcMar>
              <w:left w:w="108" w:type="dxa"/>
              <w:right w:w="108" w:type="dxa"/>
            </w:tcMar>
          </w:tcPr>
          <w:p w14:paraId="5B3A266B" w14:textId="58610BA4" w:rsidR="6731E828" w:rsidRPr="00621F93" w:rsidRDefault="6731E828" w:rsidP="23299C87">
            <w:pPr>
              <w:rPr>
                <w:rFonts w:cs="Arial"/>
              </w:rPr>
            </w:pPr>
            <w:r w:rsidRPr="00621F93">
              <w:rPr>
                <w:rFonts w:cs="Arial"/>
              </w:rPr>
              <w:t>Inception Report</w:t>
            </w:r>
          </w:p>
        </w:tc>
        <w:tc>
          <w:tcPr>
            <w:tcW w:w="3357" w:type="dxa"/>
            <w:tcBorders>
              <w:top w:val="single" w:sz="8" w:space="0" w:color="auto"/>
              <w:left w:val="single" w:sz="8" w:space="0" w:color="auto"/>
              <w:bottom w:val="single" w:sz="8" w:space="0" w:color="auto"/>
              <w:right w:val="single" w:sz="8" w:space="0" w:color="auto"/>
            </w:tcBorders>
            <w:tcMar>
              <w:left w:w="108" w:type="dxa"/>
              <w:right w:w="108" w:type="dxa"/>
            </w:tcMar>
          </w:tcPr>
          <w:p w14:paraId="2E1237EF" w14:textId="30545B50" w:rsidR="6731E828" w:rsidRPr="00606A31" w:rsidRDefault="6731E828" w:rsidP="23299C87">
            <w:pPr>
              <w:rPr>
                <w:rFonts w:cs="Arial"/>
              </w:rPr>
            </w:pPr>
            <w:r w:rsidRPr="00606A31">
              <w:rPr>
                <w:rFonts w:cs="Arial"/>
              </w:rPr>
              <w:t xml:space="preserve">Tentative </w:t>
            </w:r>
            <w:r w:rsidR="18093AE5" w:rsidRPr="00606A31">
              <w:rPr>
                <w:rFonts w:cs="Arial"/>
              </w:rPr>
              <w:t>October</w:t>
            </w:r>
            <w:r w:rsidRPr="00606A31">
              <w:rPr>
                <w:rFonts w:cs="Arial"/>
              </w:rPr>
              <w:t xml:space="preserve"> 2025</w:t>
            </w:r>
          </w:p>
        </w:tc>
      </w:tr>
      <w:tr w:rsidR="7E139373" w:rsidRPr="00D07CEE" w14:paraId="7392D4BE" w14:textId="77777777" w:rsidTr="7DEF4AE3">
        <w:trPr>
          <w:trHeight w:val="300"/>
        </w:trPr>
        <w:tc>
          <w:tcPr>
            <w:tcW w:w="5367" w:type="dxa"/>
            <w:tcBorders>
              <w:top w:val="single" w:sz="8" w:space="0" w:color="auto"/>
              <w:left w:val="single" w:sz="8" w:space="0" w:color="auto"/>
              <w:bottom w:val="single" w:sz="8" w:space="0" w:color="auto"/>
              <w:right w:val="single" w:sz="8" w:space="0" w:color="auto"/>
            </w:tcBorders>
            <w:tcMar>
              <w:left w:w="108" w:type="dxa"/>
              <w:right w:w="108" w:type="dxa"/>
            </w:tcMar>
          </w:tcPr>
          <w:p w14:paraId="7FC092A7" w14:textId="075F870B" w:rsidR="7E139373" w:rsidRPr="00621F93" w:rsidRDefault="00F47A28" w:rsidP="35FBBAD2">
            <w:pPr>
              <w:rPr>
                <w:rFonts w:cs="Arial"/>
              </w:rPr>
            </w:pPr>
            <w:r w:rsidRPr="00621F93">
              <w:rPr>
                <w:rFonts w:cs="Arial"/>
              </w:rPr>
              <w:t xml:space="preserve">White Papers </w:t>
            </w:r>
            <w:r w:rsidR="00DB619B" w:rsidRPr="00621F93">
              <w:rPr>
                <w:rFonts w:cs="Arial"/>
              </w:rPr>
              <w:t>A</w:t>
            </w:r>
            <w:r w:rsidRPr="00621F93">
              <w:rPr>
                <w:rFonts w:cs="Arial"/>
              </w:rPr>
              <w:t xml:space="preserve">round </w:t>
            </w:r>
            <w:r w:rsidR="00DB619B" w:rsidRPr="00621F93">
              <w:rPr>
                <w:rFonts w:cs="Arial"/>
              </w:rPr>
              <w:t>F</w:t>
            </w:r>
            <w:r w:rsidRPr="00621F93">
              <w:rPr>
                <w:rFonts w:cs="Arial"/>
              </w:rPr>
              <w:t xml:space="preserve">our </w:t>
            </w:r>
            <w:r w:rsidR="00915C3E" w:rsidRPr="00621F93">
              <w:rPr>
                <w:rFonts w:cs="Arial"/>
              </w:rPr>
              <w:t>S</w:t>
            </w:r>
            <w:r w:rsidRPr="00621F93">
              <w:rPr>
                <w:rFonts w:cs="Arial"/>
              </w:rPr>
              <w:t xml:space="preserve">trategic </w:t>
            </w:r>
            <w:r w:rsidR="00915C3E" w:rsidRPr="00621F93">
              <w:rPr>
                <w:rFonts w:cs="Arial"/>
              </w:rPr>
              <w:t>A</w:t>
            </w:r>
            <w:r w:rsidRPr="00621F93">
              <w:rPr>
                <w:rFonts w:cs="Arial"/>
              </w:rPr>
              <w:t xml:space="preserve">reas of </w:t>
            </w:r>
            <w:r w:rsidR="00915C3E" w:rsidRPr="00621F93">
              <w:rPr>
                <w:rFonts w:cs="Arial"/>
              </w:rPr>
              <w:t>I</w:t>
            </w:r>
            <w:r w:rsidRPr="00621F93">
              <w:rPr>
                <w:rFonts w:cs="Arial"/>
              </w:rPr>
              <w:t>ntervention</w:t>
            </w:r>
          </w:p>
        </w:tc>
        <w:tc>
          <w:tcPr>
            <w:tcW w:w="3357" w:type="dxa"/>
            <w:tcBorders>
              <w:top w:val="single" w:sz="8" w:space="0" w:color="auto"/>
              <w:left w:val="single" w:sz="8" w:space="0" w:color="auto"/>
              <w:bottom w:val="single" w:sz="8" w:space="0" w:color="auto"/>
              <w:right w:val="single" w:sz="8" w:space="0" w:color="auto"/>
            </w:tcBorders>
            <w:tcMar>
              <w:left w:w="108" w:type="dxa"/>
              <w:right w:w="108" w:type="dxa"/>
            </w:tcMar>
          </w:tcPr>
          <w:p w14:paraId="1B0C7B05" w14:textId="0E034AD5" w:rsidR="7E139373" w:rsidRPr="00606A31" w:rsidRDefault="70A46AD5" w:rsidP="7E139373">
            <w:pPr>
              <w:rPr>
                <w:rFonts w:cs="Arial"/>
              </w:rPr>
            </w:pPr>
            <w:r w:rsidRPr="00606A31">
              <w:rPr>
                <w:rFonts w:cs="Arial"/>
              </w:rPr>
              <w:t xml:space="preserve">Tentative </w:t>
            </w:r>
            <w:r w:rsidR="5753EEC5" w:rsidRPr="00606A31">
              <w:rPr>
                <w:rFonts w:cs="Arial"/>
              </w:rPr>
              <w:t>November</w:t>
            </w:r>
            <w:r w:rsidRPr="00606A31">
              <w:rPr>
                <w:rFonts w:cs="Arial"/>
              </w:rPr>
              <w:t xml:space="preserve"> 2025</w:t>
            </w:r>
          </w:p>
        </w:tc>
      </w:tr>
      <w:tr w:rsidR="7E139373" w:rsidRPr="00D07CEE" w14:paraId="707174C5" w14:textId="77777777" w:rsidTr="7DEF4AE3">
        <w:trPr>
          <w:trHeight w:val="300"/>
        </w:trPr>
        <w:tc>
          <w:tcPr>
            <w:tcW w:w="5367" w:type="dxa"/>
            <w:tcBorders>
              <w:top w:val="single" w:sz="8" w:space="0" w:color="auto"/>
              <w:left w:val="single" w:sz="8" w:space="0" w:color="auto"/>
              <w:bottom w:val="single" w:sz="8" w:space="0" w:color="auto"/>
              <w:right w:val="single" w:sz="8" w:space="0" w:color="auto"/>
            </w:tcBorders>
            <w:tcMar>
              <w:left w:w="108" w:type="dxa"/>
              <w:right w:w="108" w:type="dxa"/>
            </w:tcMar>
          </w:tcPr>
          <w:p w14:paraId="2AF61DEB" w14:textId="223A896D" w:rsidR="7E139373" w:rsidRPr="00621F93" w:rsidRDefault="00334E97" w:rsidP="7E139373">
            <w:pPr>
              <w:rPr>
                <w:rFonts w:cs="Arial"/>
              </w:rPr>
            </w:pPr>
            <w:r w:rsidRPr="00621F93">
              <w:rPr>
                <w:rFonts w:cs="Arial"/>
              </w:rPr>
              <w:t>Team Retreat Facilitation &amp; Initial Findings Presentation</w:t>
            </w:r>
          </w:p>
        </w:tc>
        <w:tc>
          <w:tcPr>
            <w:tcW w:w="3357" w:type="dxa"/>
            <w:tcBorders>
              <w:top w:val="single" w:sz="8" w:space="0" w:color="auto"/>
              <w:left w:val="single" w:sz="8" w:space="0" w:color="auto"/>
              <w:bottom w:val="single" w:sz="8" w:space="0" w:color="auto"/>
              <w:right w:val="single" w:sz="8" w:space="0" w:color="auto"/>
            </w:tcBorders>
            <w:tcMar>
              <w:left w:w="108" w:type="dxa"/>
              <w:right w:w="108" w:type="dxa"/>
            </w:tcMar>
          </w:tcPr>
          <w:p w14:paraId="421E5C81" w14:textId="01B4A6A5" w:rsidR="7E139373" w:rsidRPr="00606A31" w:rsidRDefault="71EA1D67" w:rsidP="7E139373">
            <w:pPr>
              <w:rPr>
                <w:rFonts w:cs="Arial"/>
              </w:rPr>
            </w:pPr>
            <w:r w:rsidRPr="00606A31">
              <w:rPr>
                <w:rFonts w:cs="Arial"/>
              </w:rPr>
              <w:t xml:space="preserve">Tentative </w:t>
            </w:r>
            <w:r w:rsidR="12F0C384" w:rsidRPr="00606A31">
              <w:rPr>
                <w:rFonts w:cs="Arial"/>
              </w:rPr>
              <w:t>November</w:t>
            </w:r>
            <w:r w:rsidR="2015C1A7" w:rsidRPr="00606A31">
              <w:rPr>
                <w:rFonts w:cs="Arial"/>
              </w:rPr>
              <w:t>2025</w:t>
            </w:r>
          </w:p>
        </w:tc>
      </w:tr>
      <w:tr w:rsidR="7E139373" w:rsidRPr="00D07CEE" w14:paraId="12122C24" w14:textId="77777777" w:rsidTr="7DEF4AE3">
        <w:trPr>
          <w:trHeight w:val="300"/>
        </w:trPr>
        <w:tc>
          <w:tcPr>
            <w:tcW w:w="5367" w:type="dxa"/>
            <w:tcBorders>
              <w:top w:val="single" w:sz="8" w:space="0" w:color="auto"/>
              <w:left w:val="single" w:sz="8" w:space="0" w:color="auto"/>
              <w:bottom w:val="single" w:sz="8" w:space="0" w:color="auto"/>
              <w:right w:val="single" w:sz="8" w:space="0" w:color="auto"/>
            </w:tcBorders>
            <w:tcMar>
              <w:left w:w="108" w:type="dxa"/>
              <w:right w:w="108" w:type="dxa"/>
            </w:tcMar>
          </w:tcPr>
          <w:p w14:paraId="2102549F" w14:textId="41A67ED8" w:rsidR="7E139373" w:rsidRPr="00621F93" w:rsidRDefault="00334E97" w:rsidP="7E139373">
            <w:pPr>
              <w:rPr>
                <w:rFonts w:cs="Arial"/>
              </w:rPr>
            </w:pPr>
            <w:r w:rsidRPr="00621F93">
              <w:rPr>
                <w:rFonts w:cs="Arial"/>
              </w:rPr>
              <w:t>Theory of Change Document</w:t>
            </w:r>
          </w:p>
        </w:tc>
        <w:tc>
          <w:tcPr>
            <w:tcW w:w="3357" w:type="dxa"/>
            <w:tcBorders>
              <w:top w:val="single" w:sz="8" w:space="0" w:color="auto"/>
              <w:left w:val="single" w:sz="8" w:space="0" w:color="auto"/>
              <w:bottom w:val="single" w:sz="8" w:space="0" w:color="auto"/>
              <w:right w:val="single" w:sz="8" w:space="0" w:color="auto"/>
            </w:tcBorders>
            <w:tcMar>
              <w:left w:w="108" w:type="dxa"/>
              <w:right w:w="108" w:type="dxa"/>
            </w:tcMar>
          </w:tcPr>
          <w:p w14:paraId="52F17D91" w14:textId="0F837732" w:rsidR="7E139373" w:rsidRPr="00606A31" w:rsidRDefault="77C726FF" w:rsidP="7E139373">
            <w:pPr>
              <w:rPr>
                <w:rFonts w:cs="Arial"/>
              </w:rPr>
            </w:pPr>
            <w:r w:rsidRPr="00606A31">
              <w:rPr>
                <w:rFonts w:cs="Arial"/>
              </w:rPr>
              <w:t xml:space="preserve">Tentative </w:t>
            </w:r>
            <w:r w:rsidR="2A7B895F" w:rsidRPr="00606A31">
              <w:rPr>
                <w:rFonts w:cs="Arial"/>
              </w:rPr>
              <w:t>December</w:t>
            </w:r>
            <w:r w:rsidRPr="00606A31">
              <w:rPr>
                <w:rFonts w:cs="Arial"/>
              </w:rPr>
              <w:t xml:space="preserve"> 2025</w:t>
            </w:r>
          </w:p>
        </w:tc>
      </w:tr>
      <w:tr w:rsidR="7E139373" w:rsidRPr="00D07CEE" w14:paraId="3EB2D0BA" w14:textId="77777777" w:rsidTr="7DEF4AE3">
        <w:trPr>
          <w:trHeight w:val="300"/>
        </w:trPr>
        <w:tc>
          <w:tcPr>
            <w:tcW w:w="5367" w:type="dxa"/>
            <w:tcBorders>
              <w:top w:val="single" w:sz="8" w:space="0" w:color="auto"/>
              <w:left w:val="single" w:sz="8" w:space="0" w:color="auto"/>
              <w:bottom w:val="single" w:sz="8" w:space="0" w:color="auto"/>
              <w:right w:val="single" w:sz="8" w:space="0" w:color="auto"/>
            </w:tcBorders>
            <w:tcMar>
              <w:left w:w="108" w:type="dxa"/>
              <w:right w:w="108" w:type="dxa"/>
            </w:tcMar>
          </w:tcPr>
          <w:p w14:paraId="289467D1" w14:textId="105FE580" w:rsidR="7E139373" w:rsidRPr="00621F93" w:rsidRDefault="49455DD9" w:rsidP="7DEF4AE3">
            <w:pPr>
              <w:rPr>
                <w:rFonts w:cs="Arial"/>
              </w:rPr>
            </w:pPr>
            <w:r w:rsidRPr="00621F93">
              <w:rPr>
                <w:rFonts w:cs="Arial"/>
              </w:rPr>
              <w:t>Draft Strategy Document</w:t>
            </w:r>
          </w:p>
        </w:tc>
        <w:tc>
          <w:tcPr>
            <w:tcW w:w="3357" w:type="dxa"/>
            <w:tcBorders>
              <w:top w:val="single" w:sz="8" w:space="0" w:color="auto"/>
              <w:left w:val="single" w:sz="8" w:space="0" w:color="auto"/>
              <w:bottom w:val="single" w:sz="8" w:space="0" w:color="auto"/>
              <w:right w:val="single" w:sz="8" w:space="0" w:color="auto"/>
            </w:tcBorders>
            <w:tcMar>
              <w:left w:w="108" w:type="dxa"/>
              <w:right w:w="108" w:type="dxa"/>
            </w:tcMar>
          </w:tcPr>
          <w:p w14:paraId="44271FE4" w14:textId="7CA61992" w:rsidR="7E139373" w:rsidRPr="00606A31" w:rsidRDefault="20F3D220" w:rsidP="7E139373">
            <w:pPr>
              <w:rPr>
                <w:rFonts w:cs="Arial"/>
              </w:rPr>
            </w:pPr>
            <w:r w:rsidRPr="00606A31">
              <w:rPr>
                <w:rFonts w:cs="Arial"/>
              </w:rPr>
              <w:t>Tentative December 2025</w:t>
            </w:r>
          </w:p>
        </w:tc>
      </w:tr>
      <w:tr w:rsidR="004941C4" w:rsidRPr="00D07CEE" w14:paraId="6CB91240" w14:textId="77777777" w:rsidTr="7DEF4AE3">
        <w:trPr>
          <w:trHeight w:val="300"/>
        </w:trPr>
        <w:tc>
          <w:tcPr>
            <w:tcW w:w="5367" w:type="dxa"/>
            <w:tcBorders>
              <w:top w:val="single" w:sz="8" w:space="0" w:color="auto"/>
              <w:left w:val="single" w:sz="8" w:space="0" w:color="auto"/>
              <w:bottom w:val="single" w:sz="8" w:space="0" w:color="auto"/>
              <w:right w:val="single" w:sz="8" w:space="0" w:color="auto"/>
            </w:tcBorders>
            <w:tcMar>
              <w:left w:w="108" w:type="dxa"/>
              <w:right w:w="108" w:type="dxa"/>
            </w:tcMar>
          </w:tcPr>
          <w:p w14:paraId="377DAEF1" w14:textId="447E2823" w:rsidR="004941C4" w:rsidRPr="00D07CEE" w:rsidDel="00DB3A2C" w:rsidRDefault="032F661E" w:rsidP="7E139373">
            <w:pPr>
              <w:rPr>
                <w:rFonts w:cs="Arial"/>
              </w:rPr>
            </w:pPr>
            <w:r w:rsidRPr="2BFEDC49">
              <w:rPr>
                <w:rFonts w:cs="Arial"/>
              </w:rPr>
              <w:t>Final</w:t>
            </w:r>
            <w:r w:rsidR="27CDB365" w:rsidRPr="2BFEDC49">
              <w:rPr>
                <w:rFonts w:cs="Arial"/>
              </w:rPr>
              <w:t xml:space="preserve"> Strategy</w:t>
            </w:r>
            <w:r w:rsidR="6DD866F2" w:rsidRPr="2BFEDC49">
              <w:rPr>
                <w:rFonts w:cs="Arial"/>
              </w:rPr>
              <w:t xml:space="preserve"> </w:t>
            </w:r>
            <w:r w:rsidR="27CDB365" w:rsidRPr="2BFEDC49">
              <w:rPr>
                <w:rFonts w:cs="Arial"/>
              </w:rPr>
              <w:t>D</w:t>
            </w:r>
            <w:r w:rsidR="6DD866F2" w:rsidRPr="2BFEDC49">
              <w:rPr>
                <w:rFonts w:cs="Arial"/>
              </w:rPr>
              <w:t>ocument</w:t>
            </w:r>
            <w:r w:rsidR="1F86DED8" w:rsidRPr="2BFEDC49">
              <w:rPr>
                <w:rFonts w:cs="Arial"/>
              </w:rPr>
              <w:t>s</w:t>
            </w:r>
            <w:r w:rsidR="132DB998" w:rsidRPr="2BFEDC49">
              <w:rPr>
                <w:rFonts w:cs="Arial"/>
              </w:rPr>
              <w:t xml:space="preserve"> and Annexes</w:t>
            </w:r>
            <w:r w:rsidR="001311F0" w:rsidRPr="2BFEDC49">
              <w:rPr>
                <w:rFonts w:cs="Arial"/>
              </w:rPr>
              <w:t xml:space="preserve"> &amp; Final Validation Workshop</w:t>
            </w:r>
          </w:p>
        </w:tc>
        <w:tc>
          <w:tcPr>
            <w:tcW w:w="3357" w:type="dxa"/>
            <w:tcBorders>
              <w:top w:val="single" w:sz="8" w:space="0" w:color="auto"/>
              <w:left w:val="single" w:sz="8" w:space="0" w:color="auto"/>
              <w:bottom w:val="single" w:sz="8" w:space="0" w:color="auto"/>
              <w:right w:val="single" w:sz="8" w:space="0" w:color="auto"/>
            </w:tcBorders>
            <w:tcMar>
              <w:left w:w="108" w:type="dxa"/>
              <w:right w:w="108" w:type="dxa"/>
            </w:tcMar>
          </w:tcPr>
          <w:p w14:paraId="6BAD26DE" w14:textId="4B4857EC" w:rsidR="004941C4" w:rsidRPr="00606A31" w:rsidRDefault="1B8DE900" w:rsidP="7E139373">
            <w:pPr>
              <w:rPr>
                <w:rFonts w:cs="Arial"/>
              </w:rPr>
            </w:pPr>
            <w:r w:rsidRPr="00606A31">
              <w:rPr>
                <w:rFonts w:cs="Arial"/>
              </w:rPr>
              <w:t>December 2025</w:t>
            </w:r>
          </w:p>
        </w:tc>
      </w:tr>
    </w:tbl>
    <w:p w14:paraId="3D589447" w14:textId="77777777" w:rsidR="005E1799" w:rsidRPr="00D07CEE" w:rsidRDefault="005E1799">
      <w:pPr>
        <w:rPr>
          <w:rFonts w:cs="Arial"/>
        </w:rPr>
      </w:pPr>
    </w:p>
    <w:p w14:paraId="0822F2C9" w14:textId="25E9E81B" w:rsidR="18039E11" w:rsidRDefault="70BBD6C0" w:rsidP="0094137E">
      <w:pPr>
        <w:pStyle w:val="2HeadingX"/>
        <w:numPr>
          <w:ilvl w:val="1"/>
          <w:numId w:val="39"/>
        </w:numPr>
      </w:pPr>
      <w:bookmarkStart w:id="7" w:name="_Toc207896023"/>
      <w:r w:rsidRPr="00FD11C6">
        <w:t>Application</w:t>
      </w:r>
      <w:bookmarkEnd w:id="7"/>
    </w:p>
    <w:p w14:paraId="37E0349C" w14:textId="13067970" w:rsidR="2EFCE1F0" w:rsidRDefault="2EFCE1F0" w:rsidP="23299C87">
      <w:pPr>
        <w:rPr>
          <w:rFonts w:cs="Arial"/>
        </w:rPr>
      </w:pPr>
      <w:r w:rsidRPr="23299C87">
        <w:rPr>
          <w:rFonts w:cs="Arial"/>
        </w:rPr>
        <w:t>The tender is handled via an open procedure.</w:t>
      </w:r>
    </w:p>
    <w:p w14:paraId="67E6294C" w14:textId="413454B3" w:rsidR="2EFCE1F0" w:rsidRDefault="2EFCE1F0" w:rsidP="23299C87">
      <w:pPr>
        <w:rPr>
          <w:rFonts w:cs="Arial"/>
        </w:rPr>
      </w:pPr>
      <w:r w:rsidRPr="23299C87">
        <w:rPr>
          <w:rFonts w:cs="Arial"/>
        </w:rPr>
        <w:t>The tender documents consist of the following:</w:t>
      </w:r>
    </w:p>
    <w:p w14:paraId="4DE6C441" w14:textId="658AA2A1" w:rsidR="2EFCE1F0" w:rsidRDefault="2EFCE1F0" w:rsidP="23299C87">
      <w:pPr>
        <w:pStyle w:val="ListParagraph"/>
        <w:numPr>
          <w:ilvl w:val="0"/>
          <w:numId w:val="28"/>
        </w:numPr>
        <w:rPr>
          <w:rFonts w:cs="Arial"/>
        </w:rPr>
      </w:pPr>
      <w:r w:rsidRPr="23299C87">
        <w:rPr>
          <w:rFonts w:cs="Arial"/>
        </w:rPr>
        <w:t>Terms of Reference</w:t>
      </w:r>
    </w:p>
    <w:p w14:paraId="3FBB457F" w14:textId="6A068D9B" w:rsidR="05BC512E" w:rsidRDefault="59BD6AEA" w:rsidP="05BC512E">
      <w:pPr>
        <w:pStyle w:val="ListParagraph"/>
        <w:numPr>
          <w:ilvl w:val="0"/>
          <w:numId w:val="28"/>
        </w:numPr>
        <w:rPr>
          <w:rFonts w:cs="Arial"/>
        </w:rPr>
      </w:pPr>
      <w:r w:rsidRPr="297C16AB">
        <w:rPr>
          <w:rFonts w:cs="Arial"/>
        </w:rPr>
        <w:t xml:space="preserve">Price </w:t>
      </w:r>
      <w:r w:rsidRPr="74B8395B">
        <w:rPr>
          <w:rFonts w:cs="Arial"/>
        </w:rPr>
        <w:t>Sheet</w:t>
      </w:r>
    </w:p>
    <w:p w14:paraId="00386853" w14:textId="08DFFF5D" w:rsidR="2EFCE1F0" w:rsidRDefault="2EFCE1F0" w:rsidP="23299C87">
      <w:pPr>
        <w:pStyle w:val="ListParagraph"/>
        <w:numPr>
          <w:ilvl w:val="0"/>
          <w:numId w:val="28"/>
        </w:numPr>
        <w:rPr>
          <w:rFonts w:cs="Arial"/>
        </w:rPr>
      </w:pPr>
      <w:r w:rsidRPr="23299C87">
        <w:rPr>
          <w:rFonts w:cs="Arial"/>
        </w:rPr>
        <w:t>Code of Conduct of the Red Cross and Red Crescent Movement</w:t>
      </w:r>
    </w:p>
    <w:p w14:paraId="072A47D7" w14:textId="0C3FBA74" w:rsidR="2EFCE1F0" w:rsidRDefault="2EFCE1F0" w:rsidP="23299C87">
      <w:pPr>
        <w:pStyle w:val="ListParagraph"/>
        <w:numPr>
          <w:ilvl w:val="0"/>
          <w:numId w:val="28"/>
        </w:numPr>
        <w:rPr>
          <w:rFonts w:cs="Arial"/>
        </w:rPr>
      </w:pPr>
      <w:r w:rsidRPr="23299C87">
        <w:rPr>
          <w:rFonts w:cs="Arial"/>
        </w:rPr>
        <w:t>Rules of Conduct for staff and volunteers on GRC missions</w:t>
      </w:r>
    </w:p>
    <w:p w14:paraId="37173EFE" w14:textId="775D9BFF" w:rsidR="2EFCE1F0" w:rsidRDefault="2EFCE1F0" w:rsidP="23299C87">
      <w:pPr>
        <w:pStyle w:val="ListParagraph"/>
        <w:numPr>
          <w:ilvl w:val="0"/>
          <w:numId w:val="28"/>
        </w:numPr>
        <w:rPr>
          <w:rFonts w:cs="Arial"/>
        </w:rPr>
      </w:pPr>
      <w:r w:rsidRPr="23299C87">
        <w:rPr>
          <w:rFonts w:cs="Arial"/>
        </w:rPr>
        <w:t>Draft contract</w:t>
      </w:r>
    </w:p>
    <w:p w14:paraId="5B2E7629" w14:textId="7AC36E52" w:rsidR="2EFCE1F0" w:rsidRDefault="2EFCE1F0" w:rsidP="23299C87">
      <w:pPr>
        <w:pStyle w:val="ListParagraph"/>
        <w:numPr>
          <w:ilvl w:val="0"/>
          <w:numId w:val="28"/>
        </w:numPr>
        <w:rPr>
          <w:rFonts w:cs="Arial"/>
        </w:rPr>
      </w:pPr>
      <w:r w:rsidRPr="23299C87">
        <w:rPr>
          <w:rFonts w:cs="Arial"/>
        </w:rPr>
        <w:t>Declaration of Conformity</w:t>
      </w:r>
    </w:p>
    <w:p w14:paraId="7ADDFC59" w14:textId="10711E86" w:rsidR="2EFCE1F0" w:rsidRDefault="2EFCE1F0" w:rsidP="23299C87">
      <w:pPr>
        <w:pStyle w:val="ListParagraph"/>
        <w:numPr>
          <w:ilvl w:val="0"/>
          <w:numId w:val="28"/>
        </w:numPr>
        <w:rPr>
          <w:rFonts w:cs="Arial"/>
        </w:rPr>
      </w:pPr>
      <w:r w:rsidRPr="23299C87">
        <w:rPr>
          <w:rFonts w:cs="Arial"/>
        </w:rPr>
        <w:t>Order Processing Agreement</w:t>
      </w:r>
    </w:p>
    <w:p w14:paraId="2228615C" w14:textId="5ADC04C5" w:rsidR="2EFCE1F0" w:rsidRDefault="2EFCE1F0" w:rsidP="23299C87">
      <w:pPr>
        <w:pStyle w:val="ListParagraph"/>
        <w:numPr>
          <w:ilvl w:val="0"/>
          <w:numId w:val="28"/>
        </w:numPr>
        <w:rPr>
          <w:rFonts w:cs="Arial"/>
        </w:rPr>
      </w:pPr>
      <w:r w:rsidRPr="23299C87">
        <w:rPr>
          <w:rFonts w:cs="Arial"/>
        </w:rPr>
        <w:t>Questions from the bidders answered by the client as well as corrections made by the client to the tender documents.</w:t>
      </w:r>
    </w:p>
    <w:p w14:paraId="3DBF62D1" w14:textId="14AC6277" w:rsidR="2EFCE1F0" w:rsidRDefault="2EFCE1F0" w:rsidP="23299C87">
      <w:pPr>
        <w:rPr>
          <w:rFonts w:cs="Arial"/>
        </w:rPr>
      </w:pPr>
      <w:r w:rsidRPr="23299C87">
        <w:rPr>
          <w:rFonts w:cs="Arial"/>
        </w:rPr>
        <w:t>All documents are published on GRC´s website:</w:t>
      </w:r>
    </w:p>
    <w:p w14:paraId="5C997B1C" w14:textId="31FB12B6" w:rsidR="2EFCE1F0" w:rsidRDefault="00F87A86" w:rsidP="23299C87">
      <w:pPr>
        <w:rPr>
          <w:rFonts w:cs="Arial"/>
        </w:rPr>
      </w:pPr>
      <w:hyperlink r:id="rId13" w:history="1">
        <w:r w:rsidRPr="008A70A7">
          <w:rPr>
            <w:rStyle w:val="Hyperlink"/>
            <w:rFonts w:cs="Arial"/>
          </w:rPr>
          <w:t>https://www.drk.de/das-drk/aktuelle-ausschreibungen/</w:t>
        </w:r>
      </w:hyperlink>
      <w:r>
        <w:rPr>
          <w:rFonts w:cs="Arial"/>
        </w:rPr>
        <w:t xml:space="preserve"> </w:t>
      </w:r>
    </w:p>
    <w:p w14:paraId="1E868408" w14:textId="4538E75C" w:rsidR="2EFCE1F0" w:rsidRDefault="2EFCE1F0" w:rsidP="23299C87">
      <w:pPr>
        <w:rPr>
          <w:rFonts w:cs="Arial"/>
        </w:rPr>
      </w:pPr>
      <w:r w:rsidRPr="23299C87">
        <w:rPr>
          <w:rFonts w:cs="Arial"/>
        </w:rPr>
        <w:t xml:space="preserve">Revisions, additions, answers to questions etc. are likewise published under the link quoted. All documents and information as well as only those documents and information published under this link are authoritative, regardless of information provided in other </w:t>
      </w:r>
      <w:r w:rsidR="0080458E" w:rsidRPr="23299C87">
        <w:rPr>
          <w:rFonts w:cs="Arial"/>
        </w:rPr>
        <w:t>format</w:t>
      </w:r>
      <w:r w:rsidRPr="23299C87">
        <w:rPr>
          <w:rFonts w:cs="Arial"/>
        </w:rPr>
        <w:t xml:space="preserve"> where the tender may be advertised in addition.</w:t>
      </w:r>
    </w:p>
    <w:p w14:paraId="6AB2D089" w14:textId="0D344772" w:rsidR="2EFCE1F0" w:rsidRDefault="2EFCE1F0" w:rsidP="23299C87">
      <w:pPr>
        <w:rPr>
          <w:rFonts w:cs="Arial"/>
          <w:b/>
          <w:bCs/>
        </w:rPr>
      </w:pPr>
      <w:r w:rsidRPr="23299C87">
        <w:rPr>
          <w:rFonts w:cs="Arial"/>
        </w:rPr>
        <w:t xml:space="preserve">The </w:t>
      </w:r>
      <w:r w:rsidRPr="23299C87">
        <w:rPr>
          <w:rFonts w:cs="Arial"/>
          <w:b/>
          <w:bCs/>
        </w:rPr>
        <w:t>dossier</w:t>
      </w:r>
      <w:r w:rsidRPr="23299C87">
        <w:rPr>
          <w:rFonts w:cs="Arial"/>
        </w:rPr>
        <w:t xml:space="preserve"> to be submitted must contain the following documents/ information as a pre-requisite for admission to the tender, </w:t>
      </w:r>
      <w:r w:rsidRPr="23299C87">
        <w:rPr>
          <w:rFonts w:cs="Arial"/>
          <w:b/>
          <w:bCs/>
          <w:u w:val="single"/>
        </w:rPr>
        <w:t>both with regards to the documents as well as the aspects to be covered therein</w:t>
      </w:r>
      <w:r w:rsidRPr="23299C87">
        <w:rPr>
          <w:rFonts w:cs="Arial"/>
          <w:b/>
          <w:bCs/>
        </w:rPr>
        <w:t xml:space="preserve"> – incomplete dossiers may not be considered:</w:t>
      </w:r>
    </w:p>
    <w:p w14:paraId="47CDA3C0" w14:textId="4A0B1911" w:rsidR="2EFCE1F0" w:rsidRDefault="2EFCE1F0" w:rsidP="23299C87">
      <w:pPr>
        <w:pStyle w:val="ListParagraph"/>
        <w:numPr>
          <w:ilvl w:val="0"/>
          <w:numId w:val="11"/>
        </w:numPr>
        <w:rPr>
          <w:rFonts w:cs="Arial"/>
          <w:b/>
          <w:bCs/>
        </w:rPr>
      </w:pPr>
      <w:r w:rsidRPr="23299C87">
        <w:rPr>
          <w:rFonts w:cs="Arial"/>
          <w:b/>
          <w:bCs/>
        </w:rPr>
        <w:t>Letter of motivation</w:t>
      </w:r>
    </w:p>
    <w:p w14:paraId="1C3111F2" w14:textId="00E5899F" w:rsidR="2EFCE1F0" w:rsidRDefault="2EFCE1F0" w:rsidP="23299C87">
      <w:pPr>
        <w:pStyle w:val="ListParagraph"/>
        <w:numPr>
          <w:ilvl w:val="1"/>
          <w:numId w:val="11"/>
        </w:numPr>
        <w:rPr>
          <w:rFonts w:cs="Arial"/>
        </w:rPr>
      </w:pPr>
      <w:proofErr w:type="spellStart"/>
      <w:r w:rsidRPr="23299C87">
        <w:rPr>
          <w:rFonts w:cs="Arial"/>
        </w:rPr>
        <w:t>Summarising</w:t>
      </w:r>
      <w:proofErr w:type="spellEnd"/>
      <w:r w:rsidRPr="23299C87">
        <w:rPr>
          <w:rFonts w:cs="Arial"/>
        </w:rPr>
        <w:t xml:space="preserve"> relevant experiences and qualifications for the consultancy</w:t>
      </w:r>
    </w:p>
    <w:p w14:paraId="5242BAA7" w14:textId="10C03E5C" w:rsidR="2EFCE1F0" w:rsidRDefault="2EFCE1F0" w:rsidP="23299C87">
      <w:pPr>
        <w:pStyle w:val="ListParagraph"/>
        <w:numPr>
          <w:ilvl w:val="1"/>
          <w:numId w:val="11"/>
        </w:numPr>
        <w:rPr>
          <w:rFonts w:cs="Arial"/>
        </w:rPr>
      </w:pPr>
      <w:r w:rsidRPr="23299C87">
        <w:rPr>
          <w:rFonts w:cs="Arial"/>
        </w:rPr>
        <w:t>Provision of 2 references with at least the title, timeframe, client, and reference person</w:t>
      </w:r>
    </w:p>
    <w:p w14:paraId="2A571134" w14:textId="3C11182A" w:rsidR="00BE599A" w:rsidRPr="00BE599A" w:rsidRDefault="00BE599A" w:rsidP="00BE599A">
      <w:pPr>
        <w:pStyle w:val="ListParagraph"/>
        <w:numPr>
          <w:ilvl w:val="0"/>
          <w:numId w:val="11"/>
        </w:numPr>
        <w:rPr>
          <w:rFonts w:cs="Arial"/>
          <w:b/>
          <w:bCs/>
          <w:color w:val="000000" w:themeColor="text1"/>
        </w:rPr>
      </w:pPr>
      <w:r w:rsidRPr="00BE599A">
        <w:rPr>
          <w:rFonts w:cs="Arial"/>
          <w:b/>
          <w:bCs/>
          <w:color w:val="000000" w:themeColor="text1"/>
        </w:rPr>
        <w:t>Technical proposal</w:t>
      </w:r>
      <w:r w:rsidR="008F4B01">
        <w:rPr>
          <w:rFonts w:cs="Arial"/>
          <w:b/>
          <w:bCs/>
          <w:color w:val="000000" w:themeColor="text1"/>
        </w:rPr>
        <w:t xml:space="preserve"> (8-10 pages)</w:t>
      </w:r>
      <w:r w:rsidRPr="08F07F2A">
        <w:rPr>
          <w:rFonts w:cs="Arial"/>
          <w:b/>
          <w:bCs/>
          <w:color w:val="000000" w:themeColor="text1"/>
        </w:rPr>
        <w:t>,</w:t>
      </w:r>
      <w:r w:rsidR="5F5FFF4B" w:rsidRPr="08F07F2A">
        <w:rPr>
          <w:rFonts w:cs="Arial"/>
          <w:b/>
          <w:bCs/>
          <w:color w:val="000000" w:themeColor="text1"/>
        </w:rPr>
        <w:t xml:space="preserve"> </w:t>
      </w:r>
      <w:r w:rsidRPr="00BE599A">
        <w:rPr>
          <w:rFonts w:cs="Arial"/>
          <w:b/>
          <w:bCs/>
          <w:color w:val="000000" w:themeColor="text1"/>
        </w:rPr>
        <w:t>including:</w:t>
      </w:r>
    </w:p>
    <w:p w14:paraId="31AB6100" w14:textId="0B364AF9" w:rsidR="00BE599A" w:rsidRPr="00665A09" w:rsidRDefault="00BE599A" w:rsidP="00BE599A">
      <w:pPr>
        <w:pStyle w:val="ListParagraph"/>
        <w:numPr>
          <w:ilvl w:val="1"/>
          <w:numId w:val="11"/>
        </w:numPr>
        <w:rPr>
          <w:rFonts w:cs="Arial"/>
          <w:color w:val="000000" w:themeColor="text1"/>
        </w:rPr>
      </w:pPr>
      <w:proofErr w:type="gramStart"/>
      <w:r w:rsidRPr="00665A09">
        <w:rPr>
          <w:rFonts w:cs="Arial"/>
          <w:color w:val="000000" w:themeColor="text1"/>
        </w:rPr>
        <w:t>Brief summary</w:t>
      </w:r>
      <w:proofErr w:type="gramEnd"/>
      <w:r w:rsidRPr="00665A09">
        <w:rPr>
          <w:rFonts w:cs="Arial"/>
          <w:color w:val="000000" w:themeColor="text1"/>
        </w:rPr>
        <w:t>/outline of the consultant(s)</w:t>
      </w:r>
      <w:r w:rsidR="00D02863">
        <w:rPr>
          <w:rFonts w:cs="Arial"/>
          <w:color w:val="000000" w:themeColor="text1"/>
        </w:rPr>
        <w:t>’</w:t>
      </w:r>
      <w:r w:rsidRPr="00665A09">
        <w:rPr>
          <w:rFonts w:cs="Arial"/>
          <w:color w:val="000000" w:themeColor="text1"/>
        </w:rPr>
        <w:t xml:space="preserve"> understanding of the Red Cross and Red Crescent Movement, </w:t>
      </w:r>
      <w:r w:rsidR="00F9638F" w:rsidRPr="00665A09">
        <w:rPr>
          <w:rFonts w:cs="Arial"/>
          <w:color w:val="000000" w:themeColor="text1"/>
        </w:rPr>
        <w:t>the AH</w:t>
      </w:r>
      <w:r w:rsidRPr="00665A09">
        <w:rPr>
          <w:rFonts w:cs="Arial"/>
          <w:color w:val="000000" w:themeColor="text1"/>
        </w:rPr>
        <w:t>, and the task at hand</w:t>
      </w:r>
    </w:p>
    <w:p w14:paraId="3D1D1D90" w14:textId="0F0D41FC" w:rsidR="00BE599A" w:rsidRPr="00665A09" w:rsidRDefault="00BE599A" w:rsidP="00BE599A">
      <w:pPr>
        <w:pStyle w:val="ListParagraph"/>
        <w:numPr>
          <w:ilvl w:val="1"/>
          <w:numId w:val="11"/>
        </w:numPr>
        <w:rPr>
          <w:rFonts w:cs="Arial"/>
          <w:color w:val="000000" w:themeColor="text1"/>
        </w:rPr>
      </w:pPr>
      <w:r w:rsidRPr="00665A09">
        <w:rPr>
          <w:rFonts w:cs="Arial"/>
          <w:color w:val="000000" w:themeColor="text1"/>
        </w:rPr>
        <w:t>Evaluation design and methodology</w:t>
      </w:r>
    </w:p>
    <w:p w14:paraId="2D2B56F5" w14:textId="09C54AFF" w:rsidR="00BE599A" w:rsidRPr="00665A09" w:rsidRDefault="00DF5A3A" w:rsidP="00BE599A">
      <w:pPr>
        <w:pStyle w:val="ListParagraph"/>
        <w:numPr>
          <w:ilvl w:val="1"/>
          <w:numId w:val="11"/>
        </w:numPr>
        <w:rPr>
          <w:rStyle w:val="CommentReference"/>
          <w:rFonts w:cs="Arial"/>
          <w:color w:val="000000" w:themeColor="text1"/>
          <w:sz w:val="22"/>
          <w:szCs w:val="22"/>
        </w:rPr>
      </w:pPr>
      <w:r>
        <w:rPr>
          <w:rFonts w:cs="Arial"/>
          <w:color w:val="000000" w:themeColor="text1"/>
        </w:rPr>
        <w:t>Proposed t</w:t>
      </w:r>
      <w:r w:rsidR="00BE599A" w:rsidRPr="00665A09">
        <w:rPr>
          <w:rFonts w:cs="Arial"/>
          <w:color w:val="000000" w:themeColor="text1"/>
        </w:rPr>
        <w:t>imetable</w:t>
      </w:r>
    </w:p>
    <w:p w14:paraId="2FFD770D" w14:textId="4CD1F185" w:rsidR="18039E11" w:rsidRPr="00264CBE" w:rsidRDefault="2EFCE1F0" w:rsidP="00BE599A">
      <w:pPr>
        <w:pStyle w:val="ListParagraph"/>
        <w:numPr>
          <w:ilvl w:val="0"/>
          <w:numId w:val="11"/>
        </w:numPr>
        <w:rPr>
          <w:rFonts w:cs="Arial"/>
          <w:b/>
          <w:bCs/>
        </w:rPr>
      </w:pPr>
      <w:r w:rsidRPr="00264CBE">
        <w:rPr>
          <w:rFonts w:cs="Arial"/>
          <w:b/>
          <w:bCs/>
        </w:rPr>
        <w:t>Financial proposal</w:t>
      </w:r>
    </w:p>
    <w:p w14:paraId="27CB7B84" w14:textId="27115FC0" w:rsidR="302274D5" w:rsidRDefault="302274D5" w:rsidP="432E47EA">
      <w:pPr>
        <w:pStyle w:val="ListParagraph"/>
        <w:numPr>
          <w:ilvl w:val="1"/>
          <w:numId w:val="11"/>
        </w:numPr>
      </w:pPr>
      <w:r w:rsidRPr="432E47EA">
        <w:t xml:space="preserve">Please complete the attached pricing sheet. All </w:t>
      </w:r>
      <w:r w:rsidRPr="432E47EA">
        <w:rPr>
          <w:b/>
          <w:bCs/>
        </w:rPr>
        <w:t>orange-marked fields</w:t>
      </w:r>
      <w:r w:rsidRPr="432E47EA">
        <w:t xml:space="preserve"> must contain a price or a value entry. Even a single empty field may result in the exclusion of your offer. </w:t>
      </w:r>
      <w:r w:rsidR="57E0096F" w:rsidRPr="362E9622">
        <w:t xml:space="preserve">We ask you to fill </w:t>
      </w:r>
      <w:r w:rsidR="57E0096F" w:rsidRPr="01F7242B">
        <w:t>out the green fields for</w:t>
      </w:r>
      <w:r w:rsidR="57E0096F" w:rsidRPr="14C7B8F9">
        <w:t xml:space="preserve"> faster </w:t>
      </w:r>
      <w:r w:rsidR="57E0096F" w:rsidRPr="58463152">
        <w:t>processing</w:t>
      </w:r>
      <w:r w:rsidR="57E0096F" w:rsidRPr="17219A3C">
        <w:t xml:space="preserve"> of the award</w:t>
      </w:r>
      <w:r w:rsidR="57E0096F" w:rsidRPr="3DEC1C93">
        <w:t>.</w:t>
      </w:r>
    </w:p>
    <w:p w14:paraId="28A33DBC" w14:textId="4D72FE2D" w:rsidR="0007593D" w:rsidRPr="00264CBE" w:rsidRDefault="302274D5" w:rsidP="0007593D">
      <w:pPr>
        <w:pStyle w:val="ListParagraph"/>
        <w:numPr>
          <w:ilvl w:val="1"/>
          <w:numId w:val="11"/>
        </w:numPr>
        <w:rPr>
          <w:rFonts w:cs="Arial"/>
        </w:rPr>
      </w:pPr>
      <w:r w:rsidRPr="0EECC3C5">
        <w:rPr>
          <w:rFonts w:cs="Arial"/>
        </w:rPr>
        <w:t xml:space="preserve">Note </w:t>
      </w:r>
      <w:r w:rsidRPr="5C0504F3">
        <w:rPr>
          <w:rFonts w:cs="Arial"/>
        </w:rPr>
        <w:t xml:space="preserve">to the </w:t>
      </w:r>
      <w:r w:rsidR="00CE49E0" w:rsidRPr="41C72F43">
        <w:rPr>
          <w:rFonts w:cs="Arial"/>
        </w:rPr>
        <w:t>price sheet</w:t>
      </w:r>
      <w:r w:rsidRPr="50F55C02">
        <w:rPr>
          <w:rFonts w:cs="Arial"/>
        </w:rPr>
        <w:t>:</w:t>
      </w:r>
      <w:r w:rsidRPr="29CE406C">
        <w:rPr>
          <w:rFonts w:cs="Arial"/>
        </w:rPr>
        <w:t xml:space="preserve"> </w:t>
      </w:r>
    </w:p>
    <w:p w14:paraId="2C7E5FB4" w14:textId="23C4828D" w:rsidR="0007593D" w:rsidRPr="00264CBE" w:rsidRDefault="2EFCE1F0" w:rsidP="646844E5">
      <w:pPr>
        <w:pStyle w:val="ListParagraph"/>
        <w:numPr>
          <w:ilvl w:val="2"/>
          <w:numId w:val="11"/>
        </w:numPr>
        <w:rPr>
          <w:rFonts w:cs="Arial"/>
        </w:rPr>
      </w:pPr>
      <w:r w:rsidRPr="29CE406C">
        <w:rPr>
          <w:rFonts w:cs="Arial"/>
        </w:rPr>
        <w:t>Financial</w:t>
      </w:r>
      <w:r w:rsidRPr="00264CBE">
        <w:rPr>
          <w:rFonts w:cs="Arial"/>
        </w:rPr>
        <w:t xml:space="preserve"> proposals need to be in Euro (EUR) and show value-added tax (VAT) separately. Interested consultants who are registered outside of Germany must not include VAT in their offer.</w:t>
      </w:r>
      <w:r w:rsidR="6C52ED26" w:rsidRPr="45B73717">
        <w:rPr>
          <w:rFonts w:cs="Arial"/>
        </w:rPr>
        <w:t xml:space="preserve"> </w:t>
      </w:r>
      <w:r w:rsidR="6C52ED26" w:rsidRPr="07945226">
        <w:rPr>
          <w:rFonts w:cs="Arial"/>
        </w:rPr>
        <w:t>Based on the “reverse-charge procedure,” GRC will pay respective statutory VAT in Germany.</w:t>
      </w:r>
    </w:p>
    <w:p w14:paraId="11756F24" w14:textId="729FB0D3" w:rsidR="0007593D" w:rsidRPr="00264CBE" w:rsidRDefault="2EFCE1F0" w:rsidP="646844E5">
      <w:pPr>
        <w:pStyle w:val="ListParagraph"/>
        <w:numPr>
          <w:ilvl w:val="2"/>
          <w:numId w:val="11"/>
        </w:numPr>
        <w:rPr>
          <w:rFonts w:cs="Arial"/>
        </w:rPr>
      </w:pPr>
      <w:r w:rsidRPr="00264CBE">
        <w:rPr>
          <w:rFonts w:cs="Arial"/>
        </w:rPr>
        <w:t xml:space="preserve">The evaluation of all offers will consider the net price. </w:t>
      </w:r>
    </w:p>
    <w:p w14:paraId="49F29C7F" w14:textId="79F79296" w:rsidR="0007593D" w:rsidRPr="00264CBE" w:rsidRDefault="2362A9F2" w:rsidP="479B0B82">
      <w:pPr>
        <w:pStyle w:val="ListParagraph"/>
        <w:numPr>
          <w:ilvl w:val="2"/>
          <w:numId w:val="11"/>
        </w:numPr>
        <w:rPr>
          <w:rFonts w:cs="Arial"/>
        </w:rPr>
      </w:pPr>
      <w:r w:rsidRPr="646844E5">
        <w:rPr>
          <w:rFonts w:cs="Arial"/>
        </w:rPr>
        <w:t>The price sheet will also ask you to accept the binding time of 10</w:t>
      </w:r>
      <w:r w:rsidR="00E45C10">
        <w:rPr>
          <w:rFonts w:cs="Arial"/>
        </w:rPr>
        <w:t xml:space="preserve"> October </w:t>
      </w:r>
      <w:r w:rsidRPr="646844E5">
        <w:rPr>
          <w:rFonts w:cs="Arial"/>
        </w:rPr>
        <w:t>2025 - please indicate your acceptance</w:t>
      </w:r>
      <w:r w:rsidR="00255FAA">
        <w:rPr>
          <w:rFonts w:cs="Arial"/>
        </w:rPr>
        <w:t>.</w:t>
      </w:r>
    </w:p>
    <w:p w14:paraId="41D65819" w14:textId="0A64675D" w:rsidR="0007593D" w:rsidRPr="00264CBE" w:rsidRDefault="2EFCE1F0" w:rsidP="479B0B82">
      <w:pPr>
        <w:pStyle w:val="ListParagraph"/>
        <w:numPr>
          <w:ilvl w:val="2"/>
          <w:numId w:val="11"/>
        </w:numPr>
        <w:rPr>
          <w:rFonts w:cs="Arial"/>
        </w:rPr>
      </w:pPr>
      <w:r w:rsidRPr="00264CBE">
        <w:rPr>
          <w:rFonts w:cs="Arial"/>
        </w:rPr>
        <w:t>Please indicate your VAT number/taxpayer ID and bank account with your offer.</w:t>
      </w:r>
    </w:p>
    <w:p w14:paraId="7C190E85" w14:textId="53788981" w:rsidR="0007593D" w:rsidRPr="00264CBE" w:rsidRDefault="0761C11A" w:rsidP="0007593D">
      <w:pPr>
        <w:pStyle w:val="ListParagraph"/>
        <w:numPr>
          <w:ilvl w:val="1"/>
          <w:numId w:val="11"/>
        </w:numPr>
        <w:rPr>
          <w:rFonts w:cs="Arial"/>
        </w:rPr>
      </w:pPr>
      <w:r w:rsidRPr="424A95BB">
        <w:rPr>
          <w:rFonts w:cs="Arial"/>
          <w:b/>
          <w:bCs/>
          <w:color w:val="000000" w:themeColor="text1"/>
        </w:rPr>
        <w:t xml:space="preserve">The remunerable working </w:t>
      </w:r>
      <w:proofErr w:type="gramStart"/>
      <w:r w:rsidRPr="424A95BB">
        <w:rPr>
          <w:rFonts w:cs="Arial"/>
          <w:b/>
          <w:bCs/>
          <w:color w:val="000000" w:themeColor="text1"/>
        </w:rPr>
        <w:t>time is</w:t>
      </w:r>
      <w:proofErr w:type="gramEnd"/>
      <w:r w:rsidRPr="424A95BB">
        <w:rPr>
          <w:rFonts w:cs="Arial"/>
          <w:b/>
          <w:bCs/>
          <w:color w:val="000000" w:themeColor="text1"/>
        </w:rPr>
        <w:t xml:space="preserve"> set at </w:t>
      </w:r>
      <w:r w:rsidR="6E393E52" w:rsidRPr="424A95BB">
        <w:rPr>
          <w:rFonts w:cs="Arial"/>
          <w:b/>
          <w:bCs/>
          <w:color w:val="000000" w:themeColor="text1"/>
          <w:highlight w:val="yellow"/>
        </w:rPr>
        <w:t>30</w:t>
      </w:r>
      <w:r w:rsidRPr="424A95BB">
        <w:rPr>
          <w:rFonts w:cs="Arial"/>
          <w:b/>
          <w:bCs/>
          <w:color w:val="000000" w:themeColor="text1"/>
          <w:highlight w:val="yellow"/>
        </w:rPr>
        <w:t xml:space="preserve"> working</w:t>
      </w:r>
      <w:r w:rsidRPr="424A95BB">
        <w:rPr>
          <w:rFonts w:cs="Arial"/>
          <w:b/>
          <w:bCs/>
          <w:color w:val="000000" w:themeColor="text1"/>
        </w:rPr>
        <w:t xml:space="preserve"> days</w:t>
      </w:r>
      <w:r w:rsidR="18A37B0D" w:rsidRPr="424A95BB">
        <w:rPr>
          <w:rFonts w:cs="Arial"/>
          <w:b/>
          <w:bCs/>
          <w:color w:val="000000" w:themeColor="text1"/>
        </w:rPr>
        <w:t xml:space="preserve"> (1 working day = 8 h</w:t>
      </w:r>
      <w:r w:rsidRPr="424A95BB">
        <w:rPr>
          <w:rFonts w:cs="Arial"/>
          <w:b/>
          <w:bCs/>
          <w:color w:val="000000" w:themeColor="text1"/>
        </w:rPr>
        <w:t>).</w:t>
      </w:r>
    </w:p>
    <w:p w14:paraId="06CC099A" w14:textId="2C154548" w:rsidR="00982A2A" w:rsidRPr="00982A2A" w:rsidRDefault="19158307" w:rsidP="00982A2A">
      <w:pPr>
        <w:pStyle w:val="ListParagraph"/>
        <w:numPr>
          <w:ilvl w:val="1"/>
          <w:numId w:val="11"/>
        </w:numPr>
        <w:rPr>
          <w:b/>
        </w:rPr>
      </w:pPr>
      <w:r w:rsidRPr="6BCC8BE5">
        <w:rPr>
          <w:rFonts w:cs="Arial"/>
          <w:b/>
          <w:bCs/>
          <w:color w:val="000000" w:themeColor="text1"/>
        </w:rPr>
        <w:t>Please note</w:t>
      </w:r>
      <w:r w:rsidR="4317CDC5" w:rsidRPr="6BCC8BE5">
        <w:rPr>
          <w:rFonts w:cs="Arial"/>
          <w:b/>
          <w:bCs/>
          <w:color w:val="000000" w:themeColor="text1"/>
        </w:rPr>
        <w:t xml:space="preserve"> that</w:t>
      </w:r>
      <w:r w:rsidRPr="6BCC8BE5">
        <w:rPr>
          <w:rFonts w:cs="Arial"/>
          <w:b/>
          <w:bCs/>
          <w:color w:val="000000" w:themeColor="text1"/>
        </w:rPr>
        <w:t xml:space="preserve"> </w:t>
      </w:r>
      <w:r w:rsidR="7959461D" w:rsidRPr="6BCC8BE5">
        <w:rPr>
          <w:rFonts w:cs="Arial"/>
          <w:b/>
          <w:bCs/>
          <w:color w:val="000000" w:themeColor="text1"/>
        </w:rPr>
        <w:t>p</w:t>
      </w:r>
      <w:r w:rsidR="7959461D" w:rsidRPr="6BCC8BE5">
        <w:rPr>
          <w:b/>
          <w:bCs/>
        </w:rPr>
        <w:t>rices not explicitly listed at the time of submission cannot be added retroactively after the contract has been awarded.</w:t>
      </w:r>
    </w:p>
    <w:p w14:paraId="43681459" w14:textId="19C5354E" w:rsidR="60412923" w:rsidRDefault="60412923" w:rsidP="6BCC8BE5">
      <w:pPr>
        <w:pStyle w:val="ListParagraph"/>
        <w:numPr>
          <w:ilvl w:val="1"/>
          <w:numId w:val="11"/>
        </w:numPr>
        <w:rPr>
          <w:rFonts w:cs="Arial"/>
          <w:b/>
          <w:bCs/>
          <w:color w:val="000000" w:themeColor="text1"/>
          <w:highlight w:val="yellow"/>
        </w:rPr>
      </w:pPr>
      <w:r w:rsidRPr="6BCC8BE5">
        <w:rPr>
          <w:rFonts w:cs="Arial"/>
          <w:b/>
          <w:bCs/>
          <w:color w:val="000000" w:themeColor="text1"/>
          <w:highlight w:val="yellow"/>
        </w:rPr>
        <w:t>Please note that NEW Price Sheet after the amendment. Only bids using the NEW Price Sheet will be considered for evaluation.</w:t>
      </w:r>
    </w:p>
    <w:p w14:paraId="1E0300D3" w14:textId="72B21068" w:rsidR="00982A2A" w:rsidRPr="00982A2A" w:rsidRDefault="00982A2A" w:rsidP="3E636847">
      <w:pPr>
        <w:pStyle w:val="ListParagraph"/>
        <w:ind w:left="1440"/>
      </w:pPr>
    </w:p>
    <w:p w14:paraId="3E904B84" w14:textId="716A81D0" w:rsidR="2EFCE1F0" w:rsidRPr="00982A2A" w:rsidRDefault="2EFCE1F0" w:rsidP="00982A2A">
      <w:pPr>
        <w:pStyle w:val="ListParagraph"/>
        <w:numPr>
          <w:ilvl w:val="0"/>
          <w:numId w:val="11"/>
        </w:numPr>
        <w:rPr>
          <w:rFonts w:cs="Arial"/>
        </w:rPr>
      </w:pPr>
      <w:r w:rsidRPr="00982A2A">
        <w:rPr>
          <w:rFonts w:cs="Arial"/>
        </w:rPr>
        <w:t xml:space="preserve">Examples of recent comparable work, max. 5 years old, with clear authorship by the </w:t>
      </w:r>
      <w:r w:rsidR="00F87A86" w:rsidRPr="00982A2A">
        <w:rPr>
          <w:rFonts w:cs="Arial"/>
        </w:rPr>
        <w:t>consultant</w:t>
      </w:r>
      <w:r w:rsidRPr="00982A2A">
        <w:rPr>
          <w:rFonts w:cs="Arial"/>
        </w:rPr>
        <w:t>(s) mentioned in the application. Two strategies (if full strategies may not be shared for confidentiality reasons, executive summaries and/or factsheets including at least a description and outline of the approach and methodology applied).</w:t>
      </w:r>
    </w:p>
    <w:p w14:paraId="10286CC7" w14:textId="0EB82843" w:rsidR="2EFCE1F0" w:rsidRDefault="2EFCE1F0" w:rsidP="23299C87">
      <w:pPr>
        <w:pStyle w:val="ListParagraph"/>
        <w:numPr>
          <w:ilvl w:val="0"/>
          <w:numId w:val="11"/>
        </w:numPr>
        <w:rPr>
          <w:rFonts w:cs="Arial"/>
        </w:rPr>
      </w:pPr>
      <w:r w:rsidRPr="23299C87">
        <w:rPr>
          <w:rFonts w:cs="Arial"/>
        </w:rPr>
        <w:t>Curriculum Vitae (CV) of all team members</w:t>
      </w:r>
    </w:p>
    <w:p w14:paraId="5FC31793" w14:textId="4463F349" w:rsidR="2EFCE1F0" w:rsidRDefault="2EFCE1F0" w:rsidP="23299C87">
      <w:pPr>
        <w:pStyle w:val="ListParagraph"/>
        <w:numPr>
          <w:ilvl w:val="0"/>
          <w:numId w:val="11"/>
        </w:numPr>
        <w:rPr>
          <w:rFonts w:cs="Arial"/>
        </w:rPr>
      </w:pPr>
      <w:r w:rsidRPr="23299C87">
        <w:rPr>
          <w:rFonts w:cs="Arial"/>
        </w:rPr>
        <w:t>Signed Declaration of Conformity.</w:t>
      </w:r>
    </w:p>
    <w:p w14:paraId="4D187AC6" w14:textId="7ED55DF8" w:rsidR="2EFCE1F0" w:rsidRDefault="2EFCE1F0" w:rsidP="23299C87">
      <w:pPr>
        <w:spacing w:after="160"/>
        <w:jc w:val="left"/>
        <w:rPr>
          <w:rFonts w:cs="Arial"/>
        </w:rPr>
      </w:pPr>
      <w:r w:rsidRPr="23299C87">
        <w:rPr>
          <w:rFonts w:cs="Arial"/>
        </w:rPr>
        <w:t>Alternate offers (“</w:t>
      </w:r>
      <w:proofErr w:type="spellStart"/>
      <w:r w:rsidRPr="23299C87">
        <w:rPr>
          <w:rFonts w:cs="Arial"/>
        </w:rPr>
        <w:t>Nebenangebote</w:t>
      </w:r>
      <w:proofErr w:type="spellEnd"/>
      <w:r w:rsidRPr="23299C87">
        <w:rPr>
          <w:rFonts w:cs="Arial"/>
        </w:rPr>
        <w:t>”) are permitted.</w:t>
      </w:r>
    </w:p>
    <w:p w14:paraId="7451DBBA" w14:textId="50777644" w:rsidR="4F9218E4" w:rsidRDefault="4F9218E4" w:rsidP="03FEBAF4">
      <w:pPr>
        <w:spacing w:after="160"/>
        <w:jc w:val="left"/>
        <w:rPr>
          <w:rFonts w:cs="Arial"/>
        </w:rPr>
      </w:pPr>
      <w:r w:rsidRPr="03FEBAF4">
        <w:rPr>
          <w:rFonts w:cs="Arial"/>
          <w:b/>
          <w:bCs/>
        </w:rPr>
        <w:t xml:space="preserve">Please note: </w:t>
      </w:r>
      <w:r w:rsidRPr="03FEBAF4">
        <w:rPr>
          <w:rFonts w:cs="Arial"/>
        </w:rPr>
        <w:t>The</w:t>
      </w:r>
      <w:r w:rsidRPr="03FEBAF4" w:rsidDel="00775287">
        <w:rPr>
          <w:rFonts w:cs="Arial"/>
        </w:rPr>
        <w:t xml:space="preserve"> </w:t>
      </w:r>
      <w:r w:rsidRPr="03FEBAF4">
        <w:rPr>
          <w:rFonts w:cs="Arial"/>
        </w:rPr>
        <w:t xml:space="preserve">top </w:t>
      </w:r>
      <w:r w:rsidR="0080458E">
        <w:rPr>
          <w:rFonts w:cs="Arial"/>
        </w:rPr>
        <w:t>two</w:t>
      </w:r>
      <w:r w:rsidR="00775287">
        <w:rPr>
          <w:rFonts w:cs="Arial"/>
        </w:rPr>
        <w:t xml:space="preserve"> </w:t>
      </w:r>
      <w:r w:rsidRPr="03FEBAF4">
        <w:rPr>
          <w:rFonts w:cs="Arial"/>
        </w:rPr>
        <w:t>candidates are required to complete the Data Processing Agreement prior to their interviews</w:t>
      </w:r>
      <w:r w:rsidR="009839CE">
        <w:rPr>
          <w:rFonts w:cs="Arial"/>
        </w:rPr>
        <w:t xml:space="preserve"> by </w:t>
      </w:r>
      <w:r w:rsidR="000E4026">
        <w:rPr>
          <w:rFonts w:cs="Arial"/>
        </w:rPr>
        <w:t>COB 22.09.2025</w:t>
      </w:r>
      <w:r w:rsidRPr="03FEBAF4">
        <w:rPr>
          <w:rFonts w:cs="Arial"/>
        </w:rPr>
        <w:t xml:space="preserve">. Acceptance of this agreement by the GRC T64 Data Protection Officer is </w:t>
      </w:r>
      <w:r w:rsidR="009C10A1">
        <w:rPr>
          <w:rFonts w:cs="Arial"/>
        </w:rPr>
        <w:t>prerequisite</w:t>
      </w:r>
      <w:r w:rsidR="009C10A1" w:rsidRPr="03FEBAF4">
        <w:rPr>
          <w:rFonts w:cs="Arial"/>
        </w:rPr>
        <w:t xml:space="preserve"> </w:t>
      </w:r>
      <w:r w:rsidRPr="03FEBAF4">
        <w:rPr>
          <w:rFonts w:cs="Arial"/>
        </w:rPr>
        <w:t xml:space="preserve">for the commencement of </w:t>
      </w:r>
      <w:r w:rsidR="0034327A">
        <w:rPr>
          <w:rFonts w:cs="Arial"/>
        </w:rPr>
        <w:t>the</w:t>
      </w:r>
      <w:r w:rsidR="0034327A" w:rsidRPr="03FEBAF4">
        <w:rPr>
          <w:rFonts w:cs="Arial"/>
        </w:rPr>
        <w:t xml:space="preserve"> </w:t>
      </w:r>
      <w:r w:rsidRPr="03FEBAF4">
        <w:rPr>
          <w:rFonts w:cs="Arial"/>
        </w:rPr>
        <w:t xml:space="preserve">collaboration. </w:t>
      </w:r>
    </w:p>
    <w:p w14:paraId="1020931B" w14:textId="168AD92E" w:rsidR="00F87A86" w:rsidRDefault="00F87A86" w:rsidP="23299C87">
      <w:pPr>
        <w:spacing w:after="160"/>
        <w:jc w:val="left"/>
        <w:rPr>
          <w:rFonts w:cs="Arial"/>
        </w:rPr>
      </w:pPr>
    </w:p>
    <w:p w14:paraId="6C6EC138" w14:textId="15B0F46A" w:rsidR="21590B8B" w:rsidRPr="007E5461" w:rsidRDefault="21590B8B" w:rsidP="007E5461">
      <w:pPr>
        <w:pStyle w:val="MainHeader"/>
      </w:pPr>
      <w:bookmarkStart w:id="8" w:name="_Toc207896024"/>
      <w:r w:rsidRPr="007E5461">
        <w:t>Terms of Reference</w:t>
      </w:r>
      <w:bookmarkEnd w:id="8"/>
    </w:p>
    <w:p w14:paraId="2802E6E7" w14:textId="44B771BC" w:rsidR="21590B8B" w:rsidRPr="00D07CEE" w:rsidRDefault="21590B8B" w:rsidP="0094137E">
      <w:pPr>
        <w:pStyle w:val="2HeadingX"/>
        <w:numPr>
          <w:ilvl w:val="1"/>
          <w:numId w:val="42"/>
        </w:numPr>
        <w:rPr>
          <w:rFonts w:eastAsia="Arial"/>
        </w:rPr>
      </w:pPr>
      <w:bookmarkStart w:id="9" w:name="_Toc207896025"/>
      <w:r w:rsidRPr="00D07CEE">
        <w:t>Backgrou</w:t>
      </w:r>
      <w:r w:rsidR="005E1799">
        <w:t>n</w:t>
      </w:r>
      <w:r w:rsidRPr="00D07CEE">
        <w:t>d Information</w:t>
      </w:r>
      <w:bookmarkEnd w:id="9"/>
      <w:r w:rsidRPr="00D07CEE">
        <w:t xml:space="preserve"> </w:t>
      </w:r>
    </w:p>
    <w:p w14:paraId="575FC95C" w14:textId="0BC3FD68" w:rsidR="21590B8B" w:rsidRPr="007E5461" w:rsidRDefault="21590B8B" w:rsidP="007E5461">
      <w:pPr>
        <w:pStyle w:val="3Headingx"/>
      </w:pPr>
      <w:bookmarkStart w:id="10" w:name="_Toc207896026"/>
      <w:r w:rsidRPr="007E5461">
        <w:t>2.1.1</w:t>
      </w:r>
      <w:r w:rsidR="00F633AA">
        <w:t xml:space="preserve"> </w:t>
      </w:r>
      <w:r w:rsidRPr="007E5461">
        <w:t>The Anticipation Hub</w:t>
      </w:r>
      <w:bookmarkEnd w:id="10"/>
    </w:p>
    <w:p w14:paraId="488B2C20" w14:textId="779C6F32" w:rsidR="21590B8B" w:rsidRPr="00D07CEE" w:rsidRDefault="21590B8B" w:rsidP="7E139373">
      <w:pPr>
        <w:spacing w:line="257" w:lineRule="auto"/>
        <w:rPr>
          <w:rFonts w:cs="Arial"/>
        </w:rPr>
      </w:pPr>
      <w:r w:rsidRPr="00D07CEE">
        <w:rPr>
          <w:rFonts w:cs="Arial"/>
        </w:rPr>
        <w:t>The Anticipation Hub (AH) is a joint initiative of the German Red Cross (GRC), the International Federation of Red Cross and Red Crescent Societies (IFRC), and the Red Cross Red Crescent Climate Centre (RCCC). It was established in December 2020 and is supported by the German Federal Foreign Office (GFFO).</w:t>
      </w:r>
    </w:p>
    <w:p w14:paraId="33D2D15D" w14:textId="581D6A90" w:rsidR="21590B8B" w:rsidRPr="00D07CEE" w:rsidRDefault="4947C881" w:rsidP="7E139373">
      <w:pPr>
        <w:rPr>
          <w:rFonts w:cs="Arial"/>
        </w:rPr>
      </w:pPr>
      <w:r w:rsidRPr="35FBBAD2">
        <w:rPr>
          <w:rFonts w:cs="Arial"/>
        </w:rPr>
        <w:t xml:space="preserve">The AH serves as a central </w:t>
      </w:r>
      <w:r w:rsidR="5C1EF62D" w:rsidRPr="35FBBAD2">
        <w:rPr>
          <w:rFonts w:cs="Arial"/>
        </w:rPr>
        <w:t>convener</w:t>
      </w:r>
      <w:r w:rsidR="032E11C4" w:rsidRPr="35FBBAD2">
        <w:rPr>
          <w:rFonts w:cs="Arial"/>
        </w:rPr>
        <w:t>, connecting</w:t>
      </w:r>
      <w:r w:rsidRPr="35FBBAD2">
        <w:rPr>
          <w:rFonts w:cs="Arial"/>
        </w:rPr>
        <w:t xml:space="preserve"> </w:t>
      </w:r>
      <w:r w:rsidR="007D72F7">
        <w:rPr>
          <w:rFonts w:cs="Arial"/>
        </w:rPr>
        <w:t xml:space="preserve">around </w:t>
      </w:r>
      <w:r w:rsidR="00F9579F">
        <w:rPr>
          <w:rFonts w:cs="Arial"/>
        </w:rPr>
        <w:t>160</w:t>
      </w:r>
      <w:r w:rsidR="00F9579F" w:rsidRPr="35FBBAD2">
        <w:rPr>
          <w:rFonts w:cs="Arial"/>
        </w:rPr>
        <w:t xml:space="preserve"> </w:t>
      </w:r>
      <w:r w:rsidR="032E11C4" w:rsidRPr="35FBBAD2">
        <w:rPr>
          <w:rFonts w:cs="Arial"/>
        </w:rPr>
        <w:t>partners from across the Red Cross and Red Crescent Movement, academic and research institutions, NGOs, UN agencies, government bodies, donors, and networks engaged in anticipatory action</w:t>
      </w:r>
      <w:r w:rsidRPr="35FBBAD2">
        <w:rPr>
          <w:rFonts w:cs="Arial"/>
        </w:rPr>
        <w:t>.</w:t>
      </w:r>
    </w:p>
    <w:p w14:paraId="3E6293DC" w14:textId="3F2AE813" w:rsidR="21590B8B" w:rsidRPr="00D07CEE" w:rsidRDefault="21590B8B" w:rsidP="7E139373">
      <w:pPr>
        <w:spacing w:line="257" w:lineRule="auto"/>
        <w:rPr>
          <w:rFonts w:cs="Arial"/>
        </w:rPr>
      </w:pPr>
      <w:r w:rsidRPr="00D07CEE">
        <w:rPr>
          <w:rFonts w:cs="Arial"/>
        </w:rPr>
        <w:t xml:space="preserve">Its mission is to promote knowledge exchange, joint learning, technical guidance, and strategic advocacy across practitioners, researchers, and policymakers to enable better, coordinated and </w:t>
      </w:r>
      <w:r w:rsidR="00DB1851">
        <w:rPr>
          <w:rFonts w:cs="Arial"/>
        </w:rPr>
        <w:t>collective</w:t>
      </w:r>
      <w:r w:rsidRPr="00D07CEE">
        <w:rPr>
          <w:rFonts w:cs="Arial"/>
        </w:rPr>
        <w:t xml:space="preserve"> anticipatory action in collaboration with at-risk communities.</w:t>
      </w:r>
    </w:p>
    <w:p w14:paraId="3B2ED996" w14:textId="0651FD8B" w:rsidR="21590B8B" w:rsidRPr="00D07CEE" w:rsidRDefault="4947C881" w:rsidP="7E139373">
      <w:pPr>
        <w:spacing w:line="257" w:lineRule="auto"/>
        <w:rPr>
          <w:rFonts w:cs="Arial"/>
        </w:rPr>
      </w:pPr>
      <w:r w:rsidRPr="35FBBAD2">
        <w:rPr>
          <w:rFonts w:cs="Arial"/>
        </w:rPr>
        <w:t xml:space="preserve">Since its inception, the AH has worked through three strategic priorities – (1) learning, innovation and exchange; (2) guidance and support; and (3) policy and advocacy – which have shaped its services and positioned it as a central convenor and knowledge </w:t>
      </w:r>
      <w:r w:rsidR="26000B7F" w:rsidRPr="35FBBAD2">
        <w:rPr>
          <w:rFonts w:cs="Arial"/>
        </w:rPr>
        <w:t>platform</w:t>
      </w:r>
      <w:r w:rsidRPr="35FBBAD2">
        <w:rPr>
          <w:rFonts w:cs="Arial"/>
        </w:rPr>
        <w:t xml:space="preserve"> in the anticipatory action space.</w:t>
      </w:r>
    </w:p>
    <w:p w14:paraId="2B61732A" w14:textId="0AADD8F2" w:rsidR="62EE1E59" w:rsidRPr="00D07CEE" w:rsidRDefault="62EE1E59" w:rsidP="7E139373">
      <w:pPr>
        <w:pStyle w:val="3Headingx"/>
        <w:rPr>
          <w:lang w:val="en-US"/>
        </w:rPr>
      </w:pPr>
      <w:bookmarkStart w:id="11" w:name="_Toc207896027"/>
      <w:r w:rsidRPr="00D07CEE">
        <w:rPr>
          <w:lang w:val="en-US"/>
        </w:rPr>
        <w:t xml:space="preserve">2.1.2 Objective of the </w:t>
      </w:r>
      <w:r w:rsidR="00553E5F">
        <w:rPr>
          <w:lang w:val="en-US"/>
        </w:rPr>
        <w:t>C</w:t>
      </w:r>
      <w:r w:rsidRPr="00D07CEE">
        <w:rPr>
          <w:lang w:val="en-US"/>
        </w:rPr>
        <w:t>ontract</w:t>
      </w:r>
      <w:bookmarkEnd w:id="11"/>
    </w:p>
    <w:p w14:paraId="68187B90" w14:textId="57D5F34B" w:rsidR="7E139373" w:rsidRPr="00D07CEE" w:rsidRDefault="08DB38E8">
      <w:pPr>
        <w:rPr>
          <w:rFonts w:cs="Arial"/>
        </w:rPr>
      </w:pPr>
      <w:r w:rsidRPr="00D07CEE">
        <w:rPr>
          <w:rFonts w:cs="Arial"/>
        </w:rPr>
        <w:t>Building on the implementation of the 2021–2024 strategy</w:t>
      </w:r>
      <w:r w:rsidR="7E139373" w:rsidRPr="00D07CEE">
        <w:rPr>
          <w:rStyle w:val="FootnoteReference"/>
          <w:rFonts w:cs="Arial"/>
        </w:rPr>
        <w:footnoteReference w:id="1"/>
      </w:r>
      <w:r w:rsidRPr="00D07CEE">
        <w:rPr>
          <w:rFonts w:cs="Arial"/>
        </w:rPr>
        <w:t xml:space="preserve"> and insights gained from its recent </w:t>
      </w:r>
      <w:r w:rsidR="5D81D65E" w:rsidRPr="00D07CEE">
        <w:rPr>
          <w:rFonts w:cs="Arial"/>
        </w:rPr>
        <w:t>evaluation;</w:t>
      </w:r>
      <w:r w:rsidRPr="00D07CEE">
        <w:rPr>
          <w:rFonts w:cs="Arial"/>
        </w:rPr>
        <w:t xml:space="preserve"> the </w:t>
      </w:r>
      <w:r w:rsidR="57FC51F4" w:rsidRPr="00D07CEE">
        <w:rPr>
          <w:rFonts w:cs="Arial"/>
        </w:rPr>
        <w:t>Anticipation</w:t>
      </w:r>
      <w:r w:rsidRPr="00D07CEE">
        <w:rPr>
          <w:rFonts w:cs="Arial"/>
        </w:rPr>
        <w:t xml:space="preserve"> </w:t>
      </w:r>
      <w:r w:rsidR="6CA7AF18" w:rsidRPr="00D07CEE">
        <w:rPr>
          <w:rFonts w:cs="Arial"/>
        </w:rPr>
        <w:t>Hub</w:t>
      </w:r>
      <w:r w:rsidRPr="00D07CEE">
        <w:rPr>
          <w:rFonts w:cs="Arial"/>
        </w:rPr>
        <w:t xml:space="preserve"> is now entering a new strategic cycle. As a connector, knowledge broker and thought leader in anticipatory action, the AH is poised to evolve its vision and service offerings in response to shifting global dynamics, </w:t>
      </w:r>
      <w:r w:rsidR="7C6F13C2" w:rsidRPr="00D07CEE">
        <w:rPr>
          <w:rFonts w:cs="Arial"/>
        </w:rPr>
        <w:t xml:space="preserve">funding landscape, </w:t>
      </w:r>
      <w:r w:rsidR="0952FE16" w:rsidRPr="00D07CEE">
        <w:rPr>
          <w:rFonts w:cs="Arial"/>
        </w:rPr>
        <w:t>institutionalization</w:t>
      </w:r>
      <w:r w:rsidRPr="00D07CEE">
        <w:rPr>
          <w:rFonts w:cs="Arial"/>
        </w:rPr>
        <w:t xml:space="preserve"> of anticipatory action, and the needs of diverse </w:t>
      </w:r>
      <w:r w:rsidR="02D2E7C9" w:rsidRPr="00D07CEE">
        <w:rPr>
          <w:rFonts w:cs="Arial"/>
        </w:rPr>
        <w:t xml:space="preserve">anticipatory action </w:t>
      </w:r>
      <w:r w:rsidRPr="00D07CEE">
        <w:rPr>
          <w:rFonts w:cs="Arial"/>
        </w:rPr>
        <w:t>stakeholders</w:t>
      </w:r>
      <w:r w:rsidR="78A8D3CE" w:rsidRPr="00D07CEE">
        <w:rPr>
          <w:rFonts w:cs="Arial"/>
        </w:rPr>
        <w:t xml:space="preserve"> and implementers</w:t>
      </w:r>
      <w:r w:rsidRPr="00D07CEE">
        <w:rPr>
          <w:rFonts w:cs="Arial"/>
        </w:rPr>
        <w:t>.</w:t>
      </w:r>
    </w:p>
    <w:p w14:paraId="561C7304" w14:textId="7C1742DB" w:rsidR="00383DC0" w:rsidRDefault="70A8DDC0" w:rsidP="61EC1E52">
      <w:pPr>
        <w:rPr>
          <w:rFonts w:cs="Arial"/>
        </w:rPr>
      </w:pPr>
      <w:r w:rsidRPr="7890C89E">
        <w:rPr>
          <w:rFonts w:cs="Arial"/>
        </w:rPr>
        <w:t xml:space="preserve">The AH Strategy 2030 </w:t>
      </w:r>
      <w:r w:rsidR="1BD62DB6" w:rsidRPr="7890C89E">
        <w:rPr>
          <w:rFonts w:cs="Arial"/>
        </w:rPr>
        <w:t>wi</w:t>
      </w:r>
      <w:r w:rsidR="14CAF26B" w:rsidRPr="7890C89E">
        <w:rPr>
          <w:rFonts w:cs="Arial"/>
        </w:rPr>
        <w:t>ll</w:t>
      </w:r>
      <w:r w:rsidRPr="7890C89E">
        <w:rPr>
          <w:rFonts w:cs="Arial"/>
        </w:rPr>
        <w:t xml:space="preserve"> define the H</w:t>
      </w:r>
      <w:r w:rsidR="32FBCAD5" w:rsidRPr="7890C89E">
        <w:rPr>
          <w:rFonts w:cs="Arial"/>
        </w:rPr>
        <w:t>ub</w:t>
      </w:r>
      <w:r w:rsidRPr="7890C89E">
        <w:rPr>
          <w:rFonts w:cs="Arial"/>
        </w:rPr>
        <w:t xml:space="preserve">’s renewed vision, strategic priorities, and </w:t>
      </w:r>
      <w:r w:rsidR="50E52EC3" w:rsidRPr="7890C89E">
        <w:rPr>
          <w:rFonts w:cs="Arial"/>
        </w:rPr>
        <w:t>T</w:t>
      </w:r>
      <w:r w:rsidR="02B7CF82" w:rsidRPr="7890C89E">
        <w:rPr>
          <w:rFonts w:cs="Arial"/>
        </w:rPr>
        <w:t>h</w:t>
      </w:r>
      <w:r w:rsidR="14CAF26B" w:rsidRPr="7890C89E">
        <w:rPr>
          <w:rFonts w:cs="Arial"/>
        </w:rPr>
        <w:t>eory</w:t>
      </w:r>
      <w:r w:rsidRPr="7890C89E">
        <w:rPr>
          <w:rFonts w:cs="Arial"/>
        </w:rPr>
        <w:t xml:space="preserve"> of </w:t>
      </w:r>
      <w:r w:rsidR="49E2DED5" w:rsidRPr="7890C89E">
        <w:rPr>
          <w:rFonts w:cs="Arial"/>
        </w:rPr>
        <w:t>C</w:t>
      </w:r>
      <w:r w:rsidR="14CAF26B" w:rsidRPr="7890C89E">
        <w:rPr>
          <w:rFonts w:cs="Arial"/>
        </w:rPr>
        <w:t>hange</w:t>
      </w:r>
      <w:r w:rsidR="2AF857CE" w:rsidRPr="7890C89E">
        <w:rPr>
          <w:rFonts w:cs="Arial"/>
        </w:rPr>
        <w:t xml:space="preserve"> for the next five years</w:t>
      </w:r>
      <w:r w:rsidR="14CAF26B" w:rsidRPr="7890C89E">
        <w:rPr>
          <w:rFonts w:cs="Arial"/>
        </w:rPr>
        <w:t>.</w:t>
      </w:r>
      <w:r w:rsidRPr="7890C89E">
        <w:rPr>
          <w:rFonts w:cs="Arial"/>
        </w:rPr>
        <w:t xml:space="preserve"> It </w:t>
      </w:r>
      <w:r w:rsidR="776EBD85" w:rsidRPr="7890C89E">
        <w:rPr>
          <w:rFonts w:cs="Arial"/>
        </w:rPr>
        <w:t xml:space="preserve">should </w:t>
      </w:r>
      <w:r w:rsidRPr="7890C89E">
        <w:rPr>
          <w:rFonts w:cs="Arial"/>
        </w:rPr>
        <w:t xml:space="preserve">build on the achievements and lessons of the previous strategic period, respond to the </w:t>
      </w:r>
      <w:r w:rsidR="531E3B01" w:rsidRPr="7890C89E">
        <w:rPr>
          <w:rFonts w:cs="Arial"/>
        </w:rPr>
        <w:t>findings</w:t>
      </w:r>
      <w:r w:rsidRPr="7890C89E">
        <w:rPr>
          <w:rFonts w:cs="Arial"/>
        </w:rPr>
        <w:t xml:space="preserve"> of the recent evaluation of the 2021</w:t>
      </w:r>
      <w:r w:rsidR="28B5C097" w:rsidRPr="7890C89E">
        <w:rPr>
          <w:rFonts w:cs="Arial"/>
        </w:rPr>
        <w:t>–</w:t>
      </w:r>
      <w:r w:rsidRPr="7890C89E">
        <w:rPr>
          <w:rFonts w:cs="Arial"/>
        </w:rPr>
        <w:t xml:space="preserve">2024 strategy, and reflect trends across the anticipatory action landscape. The strategy shall reaffirm the AH’s added value and clarify its focus in a rapidly changing context marked by </w:t>
      </w:r>
      <w:r w:rsidR="2A6E4BFE" w:rsidRPr="7890C89E">
        <w:rPr>
          <w:rFonts w:cs="Arial"/>
        </w:rPr>
        <w:t>a humanitarian system that is under financial pressure</w:t>
      </w:r>
      <w:r w:rsidRPr="7890C89E">
        <w:rPr>
          <w:rFonts w:cs="Arial"/>
        </w:rPr>
        <w:t xml:space="preserve">, demand for </w:t>
      </w:r>
      <w:r w:rsidR="5CC566BF" w:rsidRPr="7890C89E">
        <w:rPr>
          <w:rFonts w:cs="Arial"/>
        </w:rPr>
        <w:t xml:space="preserve">increased </w:t>
      </w:r>
      <w:r w:rsidRPr="7890C89E">
        <w:rPr>
          <w:rFonts w:cs="Arial"/>
        </w:rPr>
        <w:t xml:space="preserve">coordination and </w:t>
      </w:r>
      <w:proofErr w:type="spellStart"/>
      <w:r w:rsidRPr="7890C89E">
        <w:rPr>
          <w:rFonts w:cs="Arial"/>
        </w:rPr>
        <w:t>localisation</w:t>
      </w:r>
      <w:proofErr w:type="spellEnd"/>
      <w:r w:rsidRPr="7890C89E">
        <w:rPr>
          <w:rFonts w:cs="Arial"/>
        </w:rPr>
        <w:t>, and the e</w:t>
      </w:r>
      <w:r w:rsidR="058DA4FD" w:rsidRPr="7890C89E">
        <w:rPr>
          <w:rFonts w:cs="Arial"/>
        </w:rPr>
        <w:t>volut</w:t>
      </w:r>
      <w:r w:rsidRPr="7890C89E">
        <w:rPr>
          <w:rFonts w:cs="Arial"/>
        </w:rPr>
        <w:t xml:space="preserve">ion of anticipatory action across </w:t>
      </w:r>
      <w:r w:rsidR="1BB85E64" w:rsidRPr="7890C89E">
        <w:rPr>
          <w:rFonts w:cs="Arial"/>
        </w:rPr>
        <w:t>regions, sectors</w:t>
      </w:r>
      <w:r w:rsidR="488EA31F" w:rsidRPr="7890C89E">
        <w:rPr>
          <w:rFonts w:cs="Arial"/>
        </w:rPr>
        <w:t xml:space="preserve"> and hazards</w:t>
      </w:r>
      <w:r w:rsidRPr="7890C89E">
        <w:rPr>
          <w:rFonts w:cs="Arial"/>
        </w:rPr>
        <w:t>.</w:t>
      </w:r>
    </w:p>
    <w:p w14:paraId="09465B10" w14:textId="3635DFCA" w:rsidR="007B7B0A" w:rsidRPr="00F07AC1" w:rsidRDefault="731F89D4" w:rsidP="61EC1E52">
      <w:pPr>
        <w:rPr>
          <w:rFonts w:cs="Arial"/>
          <w:b/>
          <w:bCs/>
        </w:rPr>
      </w:pPr>
      <w:r w:rsidRPr="35FBBAD2">
        <w:rPr>
          <w:rFonts w:cs="Arial"/>
        </w:rPr>
        <w:t xml:space="preserve">The strategy is intended primarily for the </w:t>
      </w:r>
      <w:r w:rsidR="388D2997" w:rsidRPr="6BF81527">
        <w:rPr>
          <w:rFonts w:cs="Arial"/>
        </w:rPr>
        <w:t>use</w:t>
      </w:r>
      <w:r w:rsidR="1B0E5C1F" w:rsidRPr="6BF81527">
        <w:rPr>
          <w:rFonts w:cs="Arial"/>
        </w:rPr>
        <w:t xml:space="preserve"> of</w:t>
      </w:r>
      <w:r w:rsidR="2379F18D" w:rsidRPr="6BF81527">
        <w:rPr>
          <w:rFonts w:cs="Arial"/>
        </w:rPr>
        <w:t xml:space="preserve"> the </w:t>
      </w:r>
      <w:r w:rsidR="2379F18D" w:rsidRPr="6389120F">
        <w:rPr>
          <w:rFonts w:cs="Arial"/>
        </w:rPr>
        <w:t>A</w:t>
      </w:r>
      <w:r w:rsidR="12204D26" w:rsidRPr="6389120F">
        <w:rPr>
          <w:rFonts w:cs="Arial"/>
        </w:rPr>
        <w:t xml:space="preserve">nticipation </w:t>
      </w:r>
      <w:r w:rsidR="2379F18D" w:rsidRPr="6389120F">
        <w:rPr>
          <w:rFonts w:cs="Arial"/>
        </w:rPr>
        <w:t>H</w:t>
      </w:r>
      <w:r w:rsidR="4A8EC8BE" w:rsidRPr="6389120F">
        <w:rPr>
          <w:rFonts w:cs="Arial"/>
        </w:rPr>
        <w:t>ub</w:t>
      </w:r>
      <w:r w:rsidR="2379F18D" w:rsidRPr="6389120F">
        <w:rPr>
          <w:rFonts w:cs="Arial"/>
        </w:rPr>
        <w:t>.</w:t>
      </w:r>
      <w:r w:rsidRPr="35FBBAD2">
        <w:rPr>
          <w:rFonts w:cs="Arial"/>
        </w:rPr>
        <w:t xml:space="preserve"> It serves to guide its priorities, activities and ways of working in support of </w:t>
      </w:r>
      <w:r w:rsidR="5BD9FED7" w:rsidRPr="35FBBAD2">
        <w:rPr>
          <w:rFonts w:cs="Arial"/>
        </w:rPr>
        <w:t xml:space="preserve">its role and positioning in the </w:t>
      </w:r>
      <w:r w:rsidRPr="35FBBAD2">
        <w:rPr>
          <w:rFonts w:cs="Arial"/>
        </w:rPr>
        <w:t>anticipatory action</w:t>
      </w:r>
      <w:r w:rsidR="38248DDE" w:rsidRPr="35FBBAD2">
        <w:rPr>
          <w:rFonts w:cs="Arial"/>
        </w:rPr>
        <w:t xml:space="preserve"> community</w:t>
      </w:r>
      <w:r w:rsidRPr="35FBBAD2">
        <w:rPr>
          <w:rFonts w:cs="Arial"/>
        </w:rPr>
        <w:t xml:space="preserve">. While others – such as partners, decision-makers, and </w:t>
      </w:r>
      <w:r w:rsidR="77821520" w:rsidRPr="35FBBAD2">
        <w:rPr>
          <w:rFonts w:cs="Arial"/>
        </w:rPr>
        <w:t>stakeholders</w:t>
      </w:r>
      <w:r w:rsidRPr="35FBBAD2">
        <w:rPr>
          <w:rFonts w:cs="Arial"/>
        </w:rPr>
        <w:t xml:space="preserve"> – may engage with the strategy, its primary function is to provide direction for the AH’s development </w:t>
      </w:r>
      <w:r w:rsidR="77B7D323" w:rsidRPr="35FBBAD2">
        <w:rPr>
          <w:rFonts w:cs="Arial"/>
        </w:rPr>
        <w:t>and service delivery over the next five years</w:t>
      </w:r>
      <w:r w:rsidRPr="35FBBAD2">
        <w:rPr>
          <w:rFonts w:cs="Arial"/>
        </w:rPr>
        <w:t>.</w:t>
      </w:r>
    </w:p>
    <w:p w14:paraId="10B79760" w14:textId="555F6CE4" w:rsidR="7E139373" w:rsidRDefault="0141F7AE">
      <w:pPr>
        <w:rPr>
          <w:rFonts w:cs="Arial"/>
        </w:rPr>
      </w:pPr>
      <w:r w:rsidRPr="424A95BB">
        <w:rPr>
          <w:rFonts w:cs="Arial"/>
        </w:rPr>
        <w:t xml:space="preserve">To support the strategy development process, an external consultant (or team of consultants) will be contracted </w:t>
      </w:r>
      <w:r w:rsidRPr="424A95BB">
        <w:rPr>
          <w:rFonts w:cs="Arial"/>
          <w:highlight w:val="yellow"/>
        </w:rPr>
        <w:t>to</w:t>
      </w:r>
      <w:r w:rsidR="12484A1D" w:rsidRPr="424A95BB">
        <w:rPr>
          <w:rFonts w:cs="Arial"/>
          <w:highlight w:val="yellow"/>
        </w:rPr>
        <w:t xml:space="preserve"> lead the</w:t>
      </w:r>
      <w:r w:rsidRPr="424A95BB">
        <w:rPr>
          <w:rFonts w:cs="Arial"/>
          <w:highlight w:val="yellow"/>
        </w:rPr>
        <w:t xml:space="preserve"> </w:t>
      </w:r>
      <w:r w:rsidR="5C08B79A" w:rsidRPr="424A95BB">
        <w:rPr>
          <w:rFonts w:cs="Arial"/>
          <w:highlight w:val="yellow"/>
        </w:rPr>
        <w:t>start</w:t>
      </w:r>
      <w:r w:rsidR="6C69E79B" w:rsidRPr="424A95BB">
        <w:rPr>
          <w:rFonts w:cs="Arial"/>
          <w:highlight w:val="yellow"/>
        </w:rPr>
        <w:t xml:space="preserve"> of</w:t>
      </w:r>
      <w:r w:rsidR="5C08B79A" w:rsidRPr="424A95BB">
        <w:rPr>
          <w:rFonts w:cs="Arial"/>
          <w:highlight w:val="yellow"/>
        </w:rPr>
        <w:t xml:space="preserve"> the process of</w:t>
      </w:r>
      <w:r w:rsidR="5C08B79A" w:rsidRPr="424A95BB">
        <w:rPr>
          <w:rFonts w:cs="Arial"/>
        </w:rPr>
        <w:t xml:space="preserve"> </w:t>
      </w:r>
      <w:r w:rsidRPr="424A95BB">
        <w:rPr>
          <w:rFonts w:cs="Arial"/>
        </w:rPr>
        <w:t>its design</w:t>
      </w:r>
      <w:r w:rsidR="009A5F9A" w:rsidRPr="424A95BB">
        <w:rPr>
          <w:rFonts w:cs="Arial"/>
        </w:rPr>
        <w:t>, methodology</w:t>
      </w:r>
      <w:r w:rsidR="00966D06" w:rsidRPr="424A95BB">
        <w:rPr>
          <w:rFonts w:cs="Arial"/>
        </w:rPr>
        <w:t>, facilitation</w:t>
      </w:r>
      <w:r w:rsidRPr="424A95BB">
        <w:rPr>
          <w:rFonts w:cs="Arial"/>
        </w:rPr>
        <w:t xml:space="preserve"> and delivery </w:t>
      </w:r>
      <w:r w:rsidR="000B0764" w:rsidRPr="424A95BB">
        <w:rPr>
          <w:rFonts w:cs="Arial"/>
        </w:rPr>
        <w:t xml:space="preserve">(see </w:t>
      </w:r>
      <w:r w:rsidR="008A3AB4" w:rsidRPr="424A95BB">
        <w:rPr>
          <w:rFonts w:cs="Arial"/>
        </w:rPr>
        <w:t>S</w:t>
      </w:r>
      <w:r w:rsidR="000B0764" w:rsidRPr="424A95BB">
        <w:rPr>
          <w:rFonts w:cs="Arial"/>
        </w:rPr>
        <w:t>ections 2.2, 2.3 and 2.4).</w:t>
      </w:r>
    </w:p>
    <w:p w14:paraId="16BBF927" w14:textId="01347F88" w:rsidR="000B0764" w:rsidRPr="00D07CEE" w:rsidRDefault="000B0764" w:rsidP="424A95BB">
      <w:pPr>
        <w:rPr>
          <w:rFonts w:cs="Arial"/>
          <w:b/>
          <w:bCs/>
          <w:highlight w:val="yellow"/>
        </w:rPr>
      </w:pPr>
      <w:commentRangeStart w:id="12"/>
      <w:r w:rsidRPr="424A95BB">
        <w:rPr>
          <w:rFonts w:cs="Arial"/>
          <w:b/>
          <w:bCs/>
          <w:highlight w:val="yellow"/>
        </w:rPr>
        <w:t xml:space="preserve">The final </w:t>
      </w:r>
      <w:proofErr w:type="gramStart"/>
      <w:r w:rsidR="4EF3B7E8" w:rsidRPr="424A95BB">
        <w:rPr>
          <w:rFonts w:cs="Arial"/>
          <w:b/>
          <w:bCs/>
          <w:highlight w:val="yellow"/>
        </w:rPr>
        <w:t>deliverable</w:t>
      </w:r>
      <w:proofErr w:type="gramEnd"/>
      <w:r w:rsidR="4EF3B7E8" w:rsidRPr="424A95BB">
        <w:rPr>
          <w:rFonts w:cs="Arial"/>
          <w:b/>
          <w:bCs/>
          <w:highlight w:val="yellow"/>
        </w:rPr>
        <w:t xml:space="preserve"> of this tender </w:t>
      </w:r>
      <w:r w:rsidR="4EDC3329" w:rsidRPr="424A95BB">
        <w:rPr>
          <w:rFonts w:cs="Arial"/>
          <w:b/>
          <w:bCs/>
          <w:highlight w:val="yellow"/>
        </w:rPr>
        <w:t>must</w:t>
      </w:r>
      <w:r w:rsidR="593C85A8" w:rsidRPr="424A95BB">
        <w:rPr>
          <w:rFonts w:cs="Arial"/>
          <w:b/>
          <w:bCs/>
          <w:highlight w:val="yellow"/>
        </w:rPr>
        <w:t xml:space="preserve"> be finished and accepted</w:t>
      </w:r>
      <w:r w:rsidRPr="424A95BB">
        <w:rPr>
          <w:rFonts w:cs="Arial"/>
          <w:b/>
          <w:bCs/>
          <w:highlight w:val="yellow"/>
        </w:rPr>
        <w:t xml:space="preserve"> by 31 December 2025.</w:t>
      </w:r>
      <w:commentRangeEnd w:id="12"/>
      <w:r>
        <w:commentReference w:id="12"/>
      </w:r>
    </w:p>
    <w:p w14:paraId="1F048CC2" w14:textId="568A066B" w:rsidR="7902ECB2" w:rsidRPr="00D07CEE" w:rsidRDefault="7902ECB2" w:rsidP="7E139373">
      <w:pPr>
        <w:pStyle w:val="3Headingx"/>
        <w:spacing w:before="240" w:after="240"/>
      </w:pPr>
      <w:bookmarkStart w:id="13" w:name="_Toc207896028"/>
      <w:r w:rsidRPr="00D07CEE">
        <w:t>2.1.</w:t>
      </w:r>
      <w:r w:rsidR="008D182E">
        <w:t xml:space="preserve">3 </w:t>
      </w:r>
      <w:r w:rsidR="5E896681" w:rsidRPr="00D07CEE">
        <w:t>Key Collaborators</w:t>
      </w:r>
      <w:bookmarkEnd w:id="13"/>
    </w:p>
    <w:p w14:paraId="1BA6226F" w14:textId="3598DBE8" w:rsidR="00F66963" w:rsidRPr="00F66963" w:rsidRDefault="00F66963">
      <w:pPr>
        <w:rPr>
          <w:rFonts w:cs="Arial"/>
        </w:rPr>
      </w:pPr>
      <w:r w:rsidRPr="7890C89E">
        <w:rPr>
          <w:rFonts w:cs="Arial"/>
          <w:lang w:val="en-GB"/>
        </w:rPr>
        <w:t xml:space="preserve">The consultant(s) will </w:t>
      </w:r>
      <w:r w:rsidR="71F9A51E" w:rsidRPr="7890C89E">
        <w:rPr>
          <w:rFonts w:cs="Arial"/>
          <w:lang w:val="en-GB"/>
        </w:rPr>
        <w:t xml:space="preserve">work in close </w:t>
      </w:r>
      <w:r w:rsidRPr="7890C89E">
        <w:rPr>
          <w:rFonts w:cs="Arial"/>
          <w:lang w:val="en-GB"/>
        </w:rPr>
        <w:t>collaborat</w:t>
      </w:r>
      <w:r w:rsidR="4DB7BEA4" w:rsidRPr="7890C89E">
        <w:rPr>
          <w:rFonts w:cs="Arial"/>
          <w:lang w:val="en-GB"/>
        </w:rPr>
        <w:t>ion</w:t>
      </w:r>
      <w:r w:rsidRPr="7890C89E">
        <w:rPr>
          <w:rFonts w:cs="Arial"/>
          <w:lang w:val="en-GB"/>
        </w:rPr>
        <w:t xml:space="preserve"> with the </w:t>
      </w:r>
      <w:r w:rsidR="3BC95BA3" w:rsidRPr="7890C89E">
        <w:rPr>
          <w:rFonts w:cs="Arial"/>
          <w:lang w:val="en-GB"/>
        </w:rPr>
        <w:t>H</w:t>
      </w:r>
      <w:r w:rsidR="4D6EC5DE" w:rsidRPr="7890C89E">
        <w:rPr>
          <w:rFonts w:cs="Arial"/>
          <w:lang w:val="en-GB"/>
        </w:rPr>
        <w:t xml:space="preserve">ead of the AH </w:t>
      </w:r>
      <w:r w:rsidRPr="7890C89E">
        <w:rPr>
          <w:rFonts w:cs="Arial"/>
          <w:lang w:val="en-GB"/>
        </w:rPr>
        <w:t>throughout the strategy development process</w:t>
      </w:r>
      <w:r w:rsidR="39EAE7F2" w:rsidRPr="7890C89E">
        <w:rPr>
          <w:rFonts w:cs="Arial"/>
          <w:lang w:val="en-GB"/>
        </w:rPr>
        <w:t>.</w:t>
      </w:r>
      <w:r w:rsidRPr="7890C89E">
        <w:rPr>
          <w:rFonts w:cs="Arial"/>
          <w:lang w:val="en-GB"/>
        </w:rPr>
        <w:t xml:space="preserve"> </w:t>
      </w:r>
      <w:r w:rsidR="7218365D" w:rsidRPr="7890C89E">
        <w:rPr>
          <w:rFonts w:cs="Arial"/>
          <w:lang w:val="en-GB"/>
        </w:rPr>
        <w:t>The</w:t>
      </w:r>
      <w:r w:rsidRPr="7890C89E">
        <w:rPr>
          <w:rFonts w:cs="Arial"/>
          <w:lang w:val="en-GB"/>
        </w:rPr>
        <w:t xml:space="preserve"> Head of the AH </w:t>
      </w:r>
      <w:r w:rsidR="5DB10F70" w:rsidRPr="7890C89E">
        <w:rPr>
          <w:rFonts w:cs="Arial"/>
          <w:lang w:val="en-GB"/>
        </w:rPr>
        <w:t xml:space="preserve">will serve </w:t>
      </w:r>
      <w:r w:rsidRPr="7890C89E">
        <w:rPr>
          <w:rFonts w:cs="Arial"/>
          <w:lang w:val="en-GB"/>
        </w:rPr>
        <w:t>as the</w:t>
      </w:r>
      <w:r w:rsidR="564B5B23" w:rsidRPr="7890C89E">
        <w:rPr>
          <w:rFonts w:cs="Arial"/>
          <w:lang w:val="en-GB"/>
        </w:rPr>
        <w:t xml:space="preserve"> primary</w:t>
      </w:r>
      <w:r w:rsidRPr="7890C89E">
        <w:rPr>
          <w:rFonts w:cs="Arial"/>
          <w:lang w:val="en-GB"/>
        </w:rPr>
        <w:t xml:space="preserve"> focal point </w:t>
      </w:r>
      <w:r w:rsidR="3BDB9143" w:rsidRPr="7890C89E">
        <w:rPr>
          <w:rFonts w:cs="Arial"/>
        </w:rPr>
        <w:t>for</w:t>
      </w:r>
      <w:r w:rsidR="085391CD" w:rsidRPr="7890C89E">
        <w:rPr>
          <w:rFonts w:cs="Arial"/>
        </w:rPr>
        <w:t xml:space="preserve"> </w:t>
      </w:r>
      <w:r w:rsidR="3BDB9143" w:rsidRPr="7890C89E">
        <w:rPr>
          <w:rFonts w:cs="Arial"/>
        </w:rPr>
        <w:t>decision making,</w:t>
      </w:r>
      <w:r w:rsidR="46B3B5CE" w:rsidRPr="7890C89E">
        <w:rPr>
          <w:rFonts w:cs="Arial"/>
        </w:rPr>
        <w:t xml:space="preserve"> alignment,</w:t>
      </w:r>
      <w:r w:rsidR="3BDB9143" w:rsidRPr="7890C89E">
        <w:rPr>
          <w:rFonts w:cs="Arial"/>
        </w:rPr>
        <w:t xml:space="preserve"> communication, and coordination</w:t>
      </w:r>
      <w:r w:rsidR="194E493E" w:rsidRPr="7890C89E">
        <w:rPr>
          <w:rFonts w:cs="Arial"/>
        </w:rPr>
        <w:t xml:space="preserve">, and </w:t>
      </w:r>
      <w:r w:rsidR="0953772D" w:rsidRPr="7890C89E">
        <w:rPr>
          <w:rFonts w:cs="Arial"/>
          <w:lang w:val="en-GB"/>
        </w:rPr>
        <w:t>may engage AH staff for support as deemed appropriate</w:t>
      </w:r>
      <w:r w:rsidR="13A60C84" w:rsidRPr="7890C89E">
        <w:rPr>
          <w:rFonts w:cs="Arial"/>
        </w:rPr>
        <w:t>.</w:t>
      </w:r>
      <w:r w:rsidR="1CFC7366" w:rsidRPr="7890C89E">
        <w:rPr>
          <w:rFonts w:cs="Arial"/>
        </w:rPr>
        <w:t xml:space="preserve"> The Head of the AH will also </w:t>
      </w:r>
      <w:proofErr w:type="spellStart"/>
      <w:r w:rsidR="1CFC7366" w:rsidRPr="7890C89E">
        <w:rPr>
          <w:rFonts w:cs="Arial"/>
        </w:rPr>
        <w:t>liase</w:t>
      </w:r>
      <w:proofErr w:type="spellEnd"/>
      <w:r w:rsidR="1CFC7366" w:rsidRPr="7890C89E">
        <w:rPr>
          <w:rFonts w:cs="Arial"/>
        </w:rPr>
        <w:t xml:space="preserve"> with the </w:t>
      </w:r>
      <w:r w:rsidR="1CFC7366" w:rsidRPr="7890C89E">
        <w:rPr>
          <w:rFonts w:cs="Arial"/>
          <w:lang w:val="en-GB"/>
        </w:rPr>
        <w:t>the Strategy Commissioner – that is, G</w:t>
      </w:r>
      <w:r w:rsidR="1CFC7366" w:rsidRPr="7890C89E">
        <w:rPr>
          <w:rFonts w:cs="Arial"/>
        </w:rPr>
        <w:t>RC Senior Management (T64 TL and Head of Int. Cooperation Division) – to ensure strategic alignment and guidance.</w:t>
      </w:r>
    </w:p>
    <w:p w14:paraId="15381C8C" w14:textId="338F3A60" w:rsidR="001675A3" w:rsidRDefault="009663A1" w:rsidP="7890C89E">
      <w:pPr>
        <w:rPr>
          <w:rFonts w:cs="Arial"/>
          <w:lang w:val="en-GB"/>
        </w:rPr>
      </w:pPr>
      <w:r w:rsidRPr="7890C89E">
        <w:rPr>
          <w:rFonts w:cs="Arial"/>
          <w:lang w:val="en-GB"/>
        </w:rPr>
        <w:t>The</w:t>
      </w:r>
      <w:r w:rsidR="00F66963" w:rsidRPr="7890C89E">
        <w:rPr>
          <w:rFonts w:cs="Arial"/>
          <w:lang w:val="en-GB"/>
        </w:rPr>
        <w:t xml:space="preserve"> </w:t>
      </w:r>
      <w:r w:rsidR="00245B04" w:rsidRPr="7890C89E">
        <w:rPr>
          <w:rFonts w:cs="Arial"/>
          <w:lang w:val="en-GB"/>
        </w:rPr>
        <w:t>founding</w:t>
      </w:r>
      <w:r w:rsidR="00F66963" w:rsidRPr="7890C89E">
        <w:rPr>
          <w:rFonts w:cs="Arial"/>
          <w:lang w:val="en-GB"/>
        </w:rPr>
        <w:t xml:space="preserve"> parties of the AH – </w:t>
      </w:r>
      <w:r w:rsidR="5750685D" w:rsidRPr="7890C89E">
        <w:rPr>
          <w:rFonts w:cs="Arial"/>
          <w:lang w:val="en-GB"/>
        </w:rPr>
        <w:t>that is</w:t>
      </w:r>
      <w:r w:rsidR="00F66963" w:rsidRPr="7890C89E">
        <w:rPr>
          <w:rFonts w:cs="Arial"/>
          <w:lang w:val="en-GB"/>
        </w:rPr>
        <w:t xml:space="preserve">, the GRC, </w:t>
      </w:r>
      <w:r w:rsidR="001C65CB" w:rsidRPr="7890C89E">
        <w:rPr>
          <w:rFonts w:cs="Arial"/>
          <w:lang w:val="en-GB"/>
        </w:rPr>
        <w:t xml:space="preserve">the </w:t>
      </w:r>
      <w:r w:rsidR="00F66963" w:rsidRPr="7890C89E">
        <w:rPr>
          <w:rFonts w:cs="Arial"/>
          <w:lang w:val="en-GB"/>
        </w:rPr>
        <w:t xml:space="preserve">IFRC, and RCCC – </w:t>
      </w:r>
      <w:r w:rsidR="00BD2A14" w:rsidRPr="7890C89E">
        <w:rPr>
          <w:rFonts w:cs="Arial"/>
          <w:lang w:val="en-GB"/>
        </w:rPr>
        <w:t>will</w:t>
      </w:r>
      <w:r w:rsidR="00F66963" w:rsidRPr="7890C89E">
        <w:rPr>
          <w:rFonts w:cs="Arial"/>
          <w:lang w:val="en-GB"/>
        </w:rPr>
        <w:t xml:space="preserve"> be listed as key stakeholders in the stakeholder mapping and included in the consultant</w:t>
      </w:r>
      <w:r w:rsidR="00BD2A14" w:rsidRPr="7890C89E">
        <w:rPr>
          <w:rFonts w:cs="Arial"/>
          <w:lang w:val="en-GB"/>
        </w:rPr>
        <w:t>(s)</w:t>
      </w:r>
      <w:r w:rsidR="006269B1" w:rsidRPr="7890C89E">
        <w:rPr>
          <w:rFonts w:cs="Arial"/>
          <w:lang w:val="en-GB"/>
        </w:rPr>
        <w:t>’</w:t>
      </w:r>
      <w:r w:rsidR="00F66963" w:rsidRPr="7890C89E">
        <w:rPr>
          <w:rFonts w:cs="Arial"/>
          <w:lang w:val="en-GB"/>
        </w:rPr>
        <w:t xml:space="preserve"> methodology</w:t>
      </w:r>
      <w:r w:rsidR="5B2529BE" w:rsidRPr="7890C89E">
        <w:rPr>
          <w:rFonts w:cs="Arial"/>
          <w:lang w:val="en-GB"/>
        </w:rPr>
        <w:t xml:space="preserve"> </w:t>
      </w:r>
      <w:r w:rsidR="00F66963" w:rsidRPr="7890C89E">
        <w:rPr>
          <w:rFonts w:cs="Arial"/>
          <w:lang w:val="en-GB"/>
        </w:rPr>
        <w:t xml:space="preserve">to ensure their perspectives are </w:t>
      </w:r>
      <w:r w:rsidR="39776632" w:rsidRPr="7890C89E">
        <w:rPr>
          <w:rFonts w:cs="Arial"/>
          <w:lang w:val="en-GB"/>
        </w:rPr>
        <w:t xml:space="preserve">appropriately considered and </w:t>
      </w:r>
      <w:r w:rsidR="00F66963" w:rsidRPr="7890C89E">
        <w:rPr>
          <w:rFonts w:cs="Arial"/>
          <w:lang w:val="en-GB"/>
        </w:rPr>
        <w:t>reflected.</w:t>
      </w:r>
    </w:p>
    <w:p w14:paraId="67D7EF94" w14:textId="696A4471" w:rsidR="006540CF" w:rsidRDefault="001444F3" w:rsidP="006540CF">
      <w:pPr>
        <w:rPr>
          <w:rFonts w:cs="Arial"/>
        </w:rPr>
      </w:pPr>
      <w:r w:rsidRPr="7890C89E">
        <w:rPr>
          <w:rFonts w:cs="Arial"/>
        </w:rPr>
        <w:t>The composition</w:t>
      </w:r>
      <w:r w:rsidR="5684ED92" w:rsidRPr="7890C89E">
        <w:rPr>
          <w:rFonts w:cs="Arial"/>
        </w:rPr>
        <w:t xml:space="preserve"> and</w:t>
      </w:r>
      <w:r w:rsidRPr="7890C89E">
        <w:rPr>
          <w:rFonts w:cs="Arial"/>
        </w:rPr>
        <w:t xml:space="preserve"> profiles</w:t>
      </w:r>
      <w:r w:rsidR="34949C82" w:rsidRPr="7890C89E">
        <w:rPr>
          <w:rFonts w:cs="Arial"/>
        </w:rPr>
        <w:t xml:space="preserve"> of the consultant(s)</w:t>
      </w:r>
      <w:r w:rsidRPr="7890C89E">
        <w:rPr>
          <w:rFonts w:cs="Arial"/>
        </w:rPr>
        <w:t xml:space="preserve">, </w:t>
      </w:r>
      <w:r w:rsidR="22C2813A" w:rsidRPr="7890C89E">
        <w:rPr>
          <w:rFonts w:cs="Arial"/>
        </w:rPr>
        <w:t xml:space="preserve">along with </w:t>
      </w:r>
      <w:r w:rsidR="32266E8A" w:rsidRPr="7890C89E">
        <w:rPr>
          <w:rFonts w:cs="Arial"/>
        </w:rPr>
        <w:t xml:space="preserve">the </w:t>
      </w:r>
      <w:r w:rsidR="22C2813A" w:rsidRPr="7890C89E">
        <w:rPr>
          <w:rFonts w:cs="Arial"/>
        </w:rPr>
        <w:t>overall</w:t>
      </w:r>
      <w:r w:rsidRPr="7890C89E">
        <w:rPr>
          <w:rFonts w:cs="Arial"/>
        </w:rPr>
        <w:t xml:space="preserve"> design</w:t>
      </w:r>
      <w:r w:rsidR="00FC3016" w:rsidRPr="7890C89E">
        <w:rPr>
          <w:rFonts w:cs="Arial"/>
        </w:rPr>
        <w:t xml:space="preserve">, </w:t>
      </w:r>
      <w:r w:rsidRPr="7890C89E">
        <w:rPr>
          <w:rFonts w:cs="Arial"/>
        </w:rPr>
        <w:t xml:space="preserve">methodology </w:t>
      </w:r>
      <w:r w:rsidR="00FC3016" w:rsidRPr="7890C89E">
        <w:rPr>
          <w:rFonts w:cs="Arial"/>
        </w:rPr>
        <w:t xml:space="preserve">and delivery </w:t>
      </w:r>
      <w:r w:rsidR="0C06669D" w:rsidRPr="7890C89E">
        <w:rPr>
          <w:rFonts w:cs="Arial"/>
        </w:rPr>
        <w:t>of</w:t>
      </w:r>
      <w:r w:rsidR="5DE6D437" w:rsidRPr="7890C89E">
        <w:rPr>
          <w:rFonts w:cs="Arial"/>
        </w:rPr>
        <w:t xml:space="preserve"> the strategy development process, must</w:t>
      </w:r>
      <w:r w:rsidRPr="7890C89E">
        <w:rPr>
          <w:rFonts w:cs="Arial"/>
        </w:rPr>
        <w:t xml:space="preserve"> be clarified in advance between the </w:t>
      </w:r>
      <w:r w:rsidR="40E2A2B4" w:rsidRPr="7890C89E">
        <w:rPr>
          <w:rFonts w:cs="Arial"/>
        </w:rPr>
        <w:t>Head of the AH</w:t>
      </w:r>
      <w:r w:rsidRPr="7890C89E">
        <w:rPr>
          <w:rFonts w:cs="Arial"/>
        </w:rPr>
        <w:t xml:space="preserve"> and the consultant(s). </w:t>
      </w:r>
      <w:r w:rsidR="001675A3" w:rsidRPr="7890C89E">
        <w:rPr>
          <w:rFonts w:cs="Arial"/>
        </w:rPr>
        <w:t xml:space="preserve">It is expected that the consultant(s) </w:t>
      </w:r>
      <w:r w:rsidR="186CC82B" w:rsidRPr="7890C89E">
        <w:rPr>
          <w:rFonts w:cs="Arial"/>
        </w:rPr>
        <w:t xml:space="preserve">engaged </w:t>
      </w:r>
      <w:r w:rsidR="001675A3" w:rsidRPr="7890C89E">
        <w:rPr>
          <w:rFonts w:cs="Arial"/>
        </w:rPr>
        <w:t xml:space="preserve">will </w:t>
      </w:r>
      <w:r w:rsidR="68243811" w:rsidRPr="7890C89E">
        <w:rPr>
          <w:rFonts w:cs="Arial"/>
        </w:rPr>
        <w:t>correspond to those whose</w:t>
      </w:r>
      <w:r w:rsidR="001675A3" w:rsidRPr="7890C89E">
        <w:rPr>
          <w:rFonts w:cs="Arial"/>
        </w:rPr>
        <w:t xml:space="preserve"> Curriculum Vitae (CV) are submitted </w:t>
      </w:r>
      <w:r w:rsidR="223B1D3A" w:rsidRPr="7890C89E">
        <w:rPr>
          <w:rFonts w:cs="Arial"/>
        </w:rPr>
        <w:t xml:space="preserve">as part of </w:t>
      </w:r>
      <w:r w:rsidR="001675A3" w:rsidRPr="7890C89E">
        <w:rPr>
          <w:rFonts w:cs="Arial"/>
        </w:rPr>
        <w:t>the tender process.</w:t>
      </w:r>
      <w:bookmarkStart w:id="14" w:name="_Toc207896029"/>
    </w:p>
    <w:p w14:paraId="61EBF7C8" w14:textId="1D9E11EF" w:rsidR="6BAE956F" w:rsidRPr="006540CF" w:rsidRDefault="006540CF" w:rsidP="006540CF">
      <w:pPr>
        <w:pStyle w:val="2HeadingX"/>
        <w:numPr>
          <w:ilvl w:val="1"/>
          <w:numId w:val="42"/>
        </w:numPr>
      </w:pPr>
      <w:r>
        <w:t>S</w:t>
      </w:r>
      <w:r w:rsidR="6BAE956F">
        <w:t>cope</w:t>
      </w:r>
      <w:r w:rsidR="6BAE956F" w:rsidRPr="424A95BB">
        <w:rPr>
          <w:rFonts w:cs="Arial"/>
        </w:rPr>
        <w:t xml:space="preserve"> of </w:t>
      </w:r>
      <w:r w:rsidR="00496489" w:rsidRPr="424A95BB">
        <w:rPr>
          <w:rFonts w:cs="Arial"/>
        </w:rPr>
        <w:t>W</w:t>
      </w:r>
      <w:r w:rsidR="6BAE956F" w:rsidRPr="424A95BB">
        <w:rPr>
          <w:rFonts w:cs="Arial"/>
        </w:rPr>
        <w:t>ork</w:t>
      </w:r>
      <w:bookmarkEnd w:id="14"/>
    </w:p>
    <w:p w14:paraId="75E50D6A" w14:textId="6BFB3609" w:rsidR="006402AD" w:rsidRDefault="372BFC52" w:rsidP="00FF07E2">
      <w:pPr>
        <w:spacing w:line="257" w:lineRule="auto"/>
        <w:rPr>
          <w:rFonts w:cs="Arial"/>
        </w:rPr>
      </w:pPr>
      <w:r w:rsidRPr="35FBBAD2">
        <w:rPr>
          <w:rFonts w:cs="Arial"/>
        </w:rPr>
        <w:t xml:space="preserve">The consultant(s) will lead and facilitate </w:t>
      </w:r>
      <w:r w:rsidR="5847A374" w:rsidRPr="35FBBAD2">
        <w:rPr>
          <w:rFonts w:cs="Arial"/>
        </w:rPr>
        <w:t xml:space="preserve">the </w:t>
      </w:r>
      <w:r w:rsidR="586B41F6" w:rsidRPr="35FBBAD2">
        <w:rPr>
          <w:rFonts w:cs="Arial"/>
        </w:rPr>
        <w:t>strategy development process</w:t>
      </w:r>
      <w:r w:rsidRPr="35FBBAD2">
        <w:rPr>
          <w:rFonts w:cs="Arial"/>
        </w:rPr>
        <w:t xml:space="preserve">. As outlined in Section 2.1.2, the strategy will provide future orientation </w:t>
      </w:r>
      <w:r w:rsidR="41048854" w:rsidRPr="35FBBAD2">
        <w:rPr>
          <w:rFonts w:cs="Arial"/>
        </w:rPr>
        <w:t xml:space="preserve">and focus of efforts </w:t>
      </w:r>
      <w:r w:rsidRPr="35FBBAD2">
        <w:rPr>
          <w:rFonts w:cs="Arial"/>
        </w:rPr>
        <w:t>for the AH. The consultant(s) will be responsible for structuring the process into the following three phases:</w:t>
      </w:r>
    </w:p>
    <w:p w14:paraId="739A99B1" w14:textId="668420A3" w:rsidR="00FF07E2" w:rsidRPr="006E3455" w:rsidRDefault="00FF07E2" w:rsidP="00FF07E2">
      <w:pPr>
        <w:spacing w:line="257" w:lineRule="auto"/>
        <w:rPr>
          <w:rFonts w:cs="Arial"/>
          <w:b/>
          <w:bCs/>
        </w:rPr>
      </w:pPr>
      <w:r w:rsidRPr="006E3455">
        <w:rPr>
          <w:rFonts w:cs="Arial"/>
          <w:b/>
          <w:bCs/>
        </w:rPr>
        <w:t xml:space="preserve">Phase 1: </w:t>
      </w:r>
      <w:r w:rsidR="00CA27C2" w:rsidRPr="006E3455">
        <w:rPr>
          <w:rFonts w:cs="Arial"/>
          <w:b/>
          <w:bCs/>
        </w:rPr>
        <w:t xml:space="preserve">Data </w:t>
      </w:r>
      <w:r w:rsidR="006E3455" w:rsidRPr="006E3455">
        <w:rPr>
          <w:rFonts w:cs="Arial"/>
          <w:b/>
          <w:bCs/>
        </w:rPr>
        <w:t>C</w:t>
      </w:r>
      <w:r w:rsidR="00CA27C2" w:rsidRPr="006E3455">
        <w:rPr>
          <w:rFonts w:cs="Arial"/>
          <w:b/>
          <w:bCs/>
        </w:rPr>
        <w:t>ollection</w:t>
      </w:r>
      <w:r w:rsidRPr="006E3455">
        <w:rPr>
          <w:rFonts w:cs="Arial"/>
          <w:b/>
          <w:bCs/>
        </w:rPr>
        <w:t xml:space="preserve"> and </w:t>
      </w:r>
      <w:r w:rsidR="006E3455" w:rsidRPr="006E3455">
        <w:rPr>
          <w:rFonts w:cs="Arial"/>
          <w:b/>
          <w:bCs/>
        </w:rPr>
        <w:t>A</w:t>
      </w:r>
      <w:r w:rsidRPr="006E3455">
        <w:rPr>
          <w:rFonts w:cs="Arial"/>
          <w:b/>
          <w:bCs/>
        </w:rPr>
        <w:t>nalysis</w:t>
      </w:r>
    </w:p>
    <w:p w14:paraId="61EE15AE" w14:textId="0E008D86" w:rsidR="00FF07E2" w:rsidRPr="00FF07E2" w:rsidRDefault="00FF07E2" w:rsidP="00A6198F">
      <w:pPr>
        <w:pStyle w:val="ListParagraph"/>
        <w:numPr>
          <w:ilvl w:val="0"/>
          <w:numId w:val="24"/>
        </w:numPr>
        <w:spacing w:line="257" w:lineRule="auto"/>
        <w:rPr>
          <w:rFonts w:cs="Arial"/>
        </w:rPr>
      </w:pPr>
      <w:r w:rsidRPr="7890C89E">
        <w:rPr>
          <w:rFonts w:cs="Arial"/>
        </w:rPr>
        <w:t xml:space="preserve">Review key background materials, including the previous strategy, its evaluation, and foundational inputs from </w:t>
      </w:r>
      <w:r w:rsidR="003C6C72" w:rsidRPr="7890C89E">
        <w:rPr>
          <w:rFonts w:cs="Arial"/>
        </w:rPr>
        <w:t xml:space="preserve">the </w:t>
      </w:r>
      <w:r w:rsidR="7105FF45" w:rsidRPr="7890C89E">
        <w:rPr>
          <w:rFonts w:cs="Arial"/>
        </w:rPr>
        <w:t>Head of the AH</w:t>
      </w:r>
      <w:r w:rsidR="005C1684" w:rsidRPr="7890C89E">
        <w:rPr>
          <w:rFonts w:cs="Arial"/>
        </w:rPr>
        <w:t xml:space="preserve">, including </w:t>
      </w:r>
      <w:proofErr w:type="gramStart"/>
      <w:r w:rsidR="005C1684" w:rsidRPr="7890C89E">
        <w:rPr>
          <w:rFonts w:cs="Arial"/>
        </w:rPr>
        <w:t>a stakeholder</w:t>
      </w:r>
      <w:proofErr w:type="gramEnd"/>
      <w:r w:rsidR="005C1684" w:rsidRPr="7890C89E">
        <w:rPr>
          <w:rFonts w:cs="Arial"/>
        </w:rPr>
        <w:t xml:space="preserve"> mapping and a draft </w:t>
      </w:r>
      <w:r w:rsidR="0AC81BC0" w:rsidRPr="7890C89E">
        <w:rPr>
          <w:rFonts w:cs="Arial"/>
        </w:rPr>
        <w:t>T</w:t>
      </w:r>
      <w:r w:rsidR="005C1684" w:rsidRPr="7890C89E">
        <w:rPr>
          <w:rFonts w:cs="Arial"/>
        </w:rPr>
        <w:t xml:space="preserve">heory of </w:t>
      </w:r>
      <w:r w:rsidR="4EB08A8C" w:rsidRPr="7890C89E">
        <w:rPr>
          <w:rFonts w:cs="Arial"/>
        </w:rPr>
        <w:t>C</w:t>
      </w:r>
      <w:r w:rsidR="005C1684" w:rsidRPr="7890C89E">
        <w:rPr>
          <w:rFonts w:cs="Arial"/>
        </w:rPr>
        <w:t>hange</w:t>
      </w:r>
      <w:r w:rsidR="5B2A04CE" w:rsidRPr="7890C89E">
        <w:rPr>
          <w:rFonts w:cs="Arial"/>
        </w:rPr>
        <w:t xml:space="preserve"> </w:t>
      </w:r>
    </w:p>
    <w:p w14:paraId="71D9D69F" w14:textId="4D0B774A" w:rsidR="00DF43C3" w:rsidRDefault="00DF43C3" w:rsidP="00A6198F">
      <w:pPr>
        <w:pStyle w:val="ListParagraph"/>
        <w:numPr>
          <w:ilvl w:val="0"/>
          <w:numId w:val="24"/>
        </w:numPr>
        <w:spacing w:line="257" w:lineRule="auto"/>
        <w:rPr>
          <w:rFonts w:cs="Arial"/>
        </w:rPr>
      </w:pPr>
      <w:r>
        <w:rPr>
          <w:rFonts w:cs="Arial"/>
        </w:rPr>
        <w:t>Assess</w:t>
      </w:r>
      <w:r w:rsidRPr="00FF07E2">
        <w:rPr>
          <w:rFonts w:cs="Arial"/>
        </w:rPr>
        <w:t xml:space="preserve"> </w:t>
      </w:r>
      <w:r>
        <w:rPr>
          <w:rFonts w:cs="Arial"/>
        </w:rPr>
        <w:t>strategic needs and opportunities</w:t>
      </w:r>
      <w:r w:rsidRPr="00FF07E2">
        <w:rPr>
          <w:rFonts w:cs="Arial"/>
        </w:rPr>
        <w:t xml:space="preserve"> in the anticipatory action landscape</w:t>
      </w:r>
    </w:p>
    <w:p w14:paraId="7B612E00" w14:textId="4E21B333" w:rsidR="00FF07E2" w:rsidRPr="00DF43C3" w:rsidRDefault="67B457F0" w:rsidP="00A6198F">
      <w:pPr>
        <w:pStyle w:val="ListParagraph"/>
        <w:numPr>
          <w:ilvl w:val="0"/>
          <w:numId w:val="24"/>
        </w:numPr>
        <w:spacing w:line="257" w:lineRule="auto"/>
        <w:rPr>
          <w:rFonts w:cs="Arial"/>
        </w:rPr>
      </w:pPr>
      <w:r w:rsidRPr="35FBBAD2">
        <w:rPr>
          <w:rFonts w:cs="Arial"/>
        </w:rPr>
        <w:t xml:space="preserve">Conduct </w:t>
      </w:r>
      <w:r w:rsidR="6EDFBDE8" w:rsidRPr="35FBBAD2">
        <w:rPr>
          <w:rFonts w:cs="Arial"/>
        </w:rPr>
        <w:t xml:space="preserve">and manage </w:t>
      </w:r>
      <w:r w:rsidRPr="35FBBAD2">
        <w:rPr>
          <w:rFonts w:cs="Arial"/>
        </w:rPr>
        <w:t xml:space="preserve">remote consultations with key stakeholders identified through </w:t>
      </w:r>
      <w:r w:rsidR="6755D622" w:rsidRPr="35FBBAD2">
        <w:rPr>
          <w:rFonts w:cs="Arial"/>
        </w:rPr>
        <w:t xml:space="preserve">a </w:t>
      </w:r>
      <w:r w:rsidRPr="35FBBAD2">
        <w:rPr>
          <w:rFonts w:cs="Arial"/>
        </w:rPr>
        <w:t>stakeholder mapping</w:t>
      </w:r>
      <w:r w:rsidR="6A0461D2" w:rsidRPr="35FBBAD2">
        <w:rPr>
          <w:rFonts w:cs="Arial"/>
        </w:rPr>
        <w:t xml:space="preserve"> exercise</w:t>
      </w:r>
    </w:p>
    <w:p w14:paraId="72FF2A56" w14:textId="3BE7119A" w:rsidR="00FF07E2" w:rsidRPr="000C4E0B" w:rsidRDefault="3411C49C" w:rsidP="35FBBAD2">
      <w:pPr>
        <w:pStyle w:val="ListParagraph"/>
        <w:numPr>
          <w:ilvl w:val="0"/>
          <w:numId w:val="24"/>
        </w:numPr>
        <w:rPr>
          <w:rFonts w:cs="Arial"/>
        </w:rPr>
      </w:pPr>
      <w:r w:rsidRPr="7890C89E">
        <w:rPr>
          <w:rFonts w:cs="Arial"/>
        </w:rPr>
        <w:t xml:space="preserve">Develop white papers around strategic </w:t>
      </w:r>
      <w:r w:rsidR="06B50750" w:rsidRPr="7890C89E">
        <w:rPr>
          <w:rFonts w:cs="Arial"/>
        </w:rPr>
        <w:t>areas of intervention</w:t>
      </w:r>
      <w:r w:rsidRPr="7890C89E">
        <w:rPr>
          <w:rFonts w:cs="Arial"/>
        </w:rPr>
        <w:t xml:space="preserve"> to articulate the </w:t>
      </w:r>
      <w:r w:rsidR="5B15E338" w:rsidRPr="7890C89E">
        <w:rPr>
          <w:rFonts w:cs="Arial"/>
        </w:rPr>
        <w:t xml:space="preserve">current </w:t>
      </w:r>
      <w:r w:rsidR="061BB2B0" w:rsidRPr="7890C89E">
        <w:rPr>
          <w:rFonts w:cs="Arial"/>
        </w:rPr>
        <w:t xml:space="preserve">challenges </w:t>
      </w:r>
      <w:r w:rsidRPr="7890C89E">
        <w:rPr>
          <w:rFonts w:cs="Arial"/>
        </w:rPr>
        <w:t xml:space="preserve">and </w:t>
      </w:r>
      <w:r w:rsidR="7D839B73" w:rsidRPr="7890C89E">
        <w:rPr>
          <w:rFonts w:cs="Arial"/>
        </w:rPr>
        <w:t>possible</w:t>
      </w:r>
      <w:r w:rsidR="314B9B02" w:rsidRPr="7890C89E">
        <w:rPr>
          <w:rFonts w:cs="Arial"/>
        </w:rPr>
        <w:t xml:space="preserve"> solutions/USPs the AH </w:t>
      </w:r>
      <w:r w:rsidR="5E7D0AEE" w:rsidRPr="7890C89E">
        <w:rPr>
          <w:rFonts w:cs="Arial"/>
        </w:rPr>
        <w:t xml:space="preserve">could </w:t>
      </w:r>
      <w:r w:rsidR="0949AE38" w:rsidRPr="7890C89E">
        <w:rPr>
          <w:rFonts w:cs="Arial"/>
        </w:rPr>
        <w:t>help overcome</w:t>
      </w:r>
    </w:p>
    <w:p w14:paraId="4A6A5928" w14:textId="31E16461" w:rsidR="00FF07E2" w:rsidRPr="000C4E0B" w:rsidRDefault="72C55C10" w:rsidP="35FBBAD2">
      <w:pPr>
        <w:pStyle w:val="ListParagraph"/>
        <w:numPr>
          <w:ilvl w:val="0"/>
          <w:numId w:val="24"/>
        </w:numPr>
        <w:rPr>
          <w:rFonts w:cs="Arial"/>
        </w:rPr>
      </w:pPr>
      <w:r w:rsidRPr="35FBBAD2">
        <w:rPr>
          <w:rFonts w:cs="Arial"/>
        </w:rPr>
        <w:t xml:space="preserve">Deliver a summary of findings </w:t>
      </w:r>
    </w:p>
    <w:p w14:paraId="1837E4A8" w14:textId="4A4EBE9D" w:rsidR="00FF07E2" w:rsidRPr="006E3455" w:rsidRDefault="00FF07E2" w:rsidP="00FF07E2">
      <w:pPr>
        <w:spacing w:line="257" w:lineRule="auto"/>
        <w:rPr>
          <w:rFonts w:cs="Arial"/>
          <w:b/>
          <w:bCs/>
        </w:rPr>
      </w:pPr>
      <w:r w:rsidRPr="424A95BB">
        <w:rPr>
          <w:rFonts w:cs="Arial"/>
          <w:b/>
          <w:bCs/>
        </w:rPr>
        <w:t xml:space="preserve">Phase 2: Collaborative </w:t>
      </w:r>
      <w:r w:rsidR="006E3455" w:rsidRPr="424A95BB">
        <w:rPr>
          <w:rFonts w:cs="Arial"/>
          <w:b/>
          <w:bCs/>
        </w:rPr>
        <w:t>S</w:t>
      </w:r>
      <w:r w:rsidRPr="424A95BB">
        <w:rPr>
          <w:rFonts w:cs="Arial"/>
          <w:b/>
          <w:bCs/>
        </w:rPr>
        <w:t xml:space="preserve">trategy </w:t>
      </w:r>
      <w:r w:rsidR="006E3455" w:rsidRPr="424A95BB">
        <w:rPr>
          <w:rFonts w:cs="Arial"/>
          <w:b/>
          <w:bCs/>
        </w:rPr>
        <w:t>D</w:t>
      </w:r>
      <w:r w:rsidRPr="424A95BB">
        <w:rPr>
          <w:rFonts w:cs="Arial"/>
          <w:b/>
          <w:bCs/>
        </w:rPr>
        <w:t>evelopment</w:t>
      </w:r>
      <w:r w:rsidR="00CB51BC">
        <w:rPr>
          <w:rFonts w:cs="Arial"/>
          <w:b/>
          <w:bCs/>
        </w:rPr>
        <w:t xml:space="preserve"> (</w:t>
      </w:r>
      <w:r w:rsidR="00CB51BC" w:rsidRPr="00CB51BC">
        <w:rPr>
          <w:rFonts w:cs="Arial"/>
          <w:b/>
          <w:bCs/>
          <w:highlight w:val="yellow"/>
        </w:rPr>
        <w:t>amended</w:t>
      </w:r>
      <w:r w:rsidR="00CB51BC">
        <w:rPr>
          <w:rFonts w:cs="Arial"/>
          <w:b/>
          <w:bCs/>
        </w:rPr>
        <w:t>)</w:t>
      </w:r>
    </w:p>
    <w:p w14:paraId="168AD900" w14:textId="6ECEDC8A" w:rsidR="00FF07E2" w:rsidRPr="00FF07E2" w:rsidRDefault="67B457F0" w:rsidP="384070ED">
      <w:pPr>
        <w:pStyle w:val="ListParagraph"/>
        <w:numPr>
          <w:ilvl w:val="0"/>
          <w:numId w:val="23"/>
        </w:numPr>
        <w:spacing w:line="257" w:lineRule="auto"/>
        <w:rPr>
          <w:rFonts w:cs="Arial"/>
        </w:rPr>
      </w:pPr>
      <w:r w:rsidRPr="424A95BB">
        <w:rPr>
          <w:rFonts w:cs="Arial"/>
        </w:rPr>
        <w:t xml:space="preserve">Develop a </w:t>
      </w:r>
      <w:r w:rsidR="27153F38" w:rsidRPr="424A95BB">
        <w:rPr>
          <w:rFonts w:cs="Arial"/>
          <w:highlight w:val="yellow"/>
        </w:rPr>
        <w:t xml:space="preserve">draft </w:t>
      </w:r>
      <w:r w:rsidR="41F9D38A" w:rsidRPr="424A95BB">
        <w:rPr>
          <w:rFonts w:cs="Arial"/>
          <w:highlight w:val="yellow"/>
        </w:rPr>
        <w:t>T</w:t>
      </w:r>
      <w:r w:rsidRPr="424A95BB">
        <w:rPr>
          <w:rFonts w:cs="Arial"/>
          <w:highlight w:val="yellow"/>
        </w:rPr>
        <w:t xml:space="preserve">heory of </w:t>
      </w:r>
      <w:r w:rsidR="1FA0EEF1" w:rsidRPr="424A95BB">
        <w:rPr>
          <w:rFonts w:cs="Arial"/>
          <w:highlight w:val="yellow"/>
        </w:rPr>
        <w:t>C</w:t>
      </w:r>
      <w:r w:rsidRPr="424A95BB">
        <w:rPr>
          <w:rFonts w:cs="Arial"/>
          <w:highlight w:val="yellow"/>
        </w:rPr>
        <w:t>hange</w:t>
      </w:r>
      <w:r w:rsidRPr="424A95BB">
        <w:rPr>
          <w:rFonts w:cs="Arial"/>
        </w:rPr>
        <w:t xml:space="preserve"> outlining intended impact, pathways of </w:t>
      </w:r>
      <w:r w:rsidR="3B965006" w:rsidRPr="424A95BB">
        <w:rPr>
          <w:rFonts w:cs="Arial"/>
        </w:rPr>
        <w:t>change, assumptions</w:t>
      </w:r>
      <w:r w:rsidR="258A062C" w:rsidRPr="424A95BB">
        <w:rPr>
          <w:rFonts w:cs="Arial"/>
        </w:rPr>
        <w:t xml:space="preserve">, </w:t>
      </w:r>
      <w:r w:rsidR="6409A4CA" w:rsidRPr="424A95BB">
        <w:rPr>
          <w:rFonts w:cs="Arial"/>
        </w:rPr>
        <w:t xml:space="preserve">and </w:t>
      </w:r>
      <w:r w:rsidR="258A062C" w:rsidRPr="424A95BB">
        <w:rPr>
          <w:rFonts w:cs="Arial"/>
        </w:rPr>
        <w:t>risks</w:t>
      </w:r>
    </w:p>
    <w:p w14:paraId="2F450547" w14:textId="16FCE95F" w:rsidR="00FF07E2" w:rsidRPr="00FF07E2" w:rsidRDefault="67B457F0" w:rsidP="424A95BB">
      <w:pPr>
        <w:pStyle w:val="ListParagraph"/>
        <w:numPr>
          <w:ilvl w:val="0"/>
          <w:numId w:val="23"/>
        </w:numPr>
        <w:spacing w:line="257" w:lineRule="auto"/>
        <w:rPr>
          <w:rFonts w:cs="Arial"/>
          <w:highlight w:val="yellow"/>
        </w:rPr>
      </w:pPr>
      <w:r w:rsidRPr="424A95BB">
        <w:rPr>
          <w:rFonts w:cs="Arial"/>
          <w:highlight w:val="yellow"/>
        </w:rPr>
        <w:t xml:space="preserve">Prepare an initial draft of the strategy, integrating insights from consultations and the </w:t>
      </w:r>
      <w:r w:rsidR="39B74D01" w:rsidRPr="424A95BB">
        <w:rPr>
          <w:rFonts w:cs="Arial"/>
          <w:highlight w:val="yellow"/>
        </w:rPr>
        <w:t>desk review</w:t>
      </w:r>
    </w:p>
    <w:p w14:paraId="0B6C5C33" w14:textId="664519C2" w:rsidR="359F588D" w:rsidRDefault="359F588D" w:rsidP="424A95BB">
      <w:pPr>
        <w:pStyle w:val="ListParagraph"/>
        <w:numPr>
          <w:ilvl w:val="0"/>
          <w:numId w:val="23"/>
        </w:numPr>
        <w:spacing w:line="257" w:lineRule="auto"/>
        <w:rPr>
          <w:rFonts w:cs="Arial"/>
          <w:highlight w:val="yellow"/>
        </w:rPr>
      </w:pPr>
      <w:r w:rsidRPr="424A95BB">
        <w:rPr>
          <w:rFonts w:cs="Arial"/>
          <w:highlight w:val="yellow"/>
        </w:rPr>
        <w:t xml:space="preserve">During this phase there is the opportunity for the consultant(s) to be at the </w:t>
      </w:r>
      <w:proofErr w:type="spellStart"/>
      <w:r w:rsidRPr="424A95BB">
        <w:rPr>
          <w:rFonts w:cs="Arial"/>
          <w:highlight w:val="yellow"/>
        </w:rPr>
        <w:t>Gloabl</w:t>
      </w:r>
      <w:proofErr w:type="spellEnd"/>
      <w:r w:rsidRPr="424A95BB">
        <w:rPr>
          <w:rFonts w:cs="Arial"/>
          <w:highlight w:val="yellow"/>
        </w:rPr>
        <w:t xml:space="preserve"> </w:t>
      </w:r>
      <w:proofErr w:type="spellStart"/>
      <w:r w:rsidRPr="424A95BB">
        <w:rPr>
          <w:rFonts w:cs="Arial"/>
          <w:highlight w:val="yellow"/>
        </w:rPr>
        <w:t>Dialouge</w:t>
      </w:r>
      <w:proofErr w:type="spellEnd"/>
      <w:r w:rsidRPr="424A95BB">
        <w:rPr>
          <w:rFonts w:cs="Arial"/>
          <w:highlight w:val="yellow"/>
        </w:rPr>
        <w:t xml:space="preserve"> Platform 2025 in Berlin, happening from 02 – 04 December.</w:t>
      </w:r>
    </w:p>
    <w:p w14:paraId="30813E6E" w14:textId="0B69055C" w:rsidR="00CB51BC" w:rsidRPr="00CB51BC" w:rsidRDefault="00CB51BC" w:rsidP="00CB51BC">
      <w:pPr>
        <w:spacing w:line="257" w:lineRule="auto"/>
        <w:rPr>
          <w:rFonts w:cs="Arial"/>
          <w:b/>
          <w:bCs/>
        </w:rPr>
      </w:pPr>
      <w:r w:rsidRPr="00CB51BC">
        <w:rPr>
          <w:rFonts w:cs="Arial"/>
          <w:b/>
          <w:bCs/>
          <w:highlight w:val="yellow"/>
        </w:rPr>
        <w:t xml:space="preserve">Phase 3: Deleted from </w:t>
      </w:r>
      <w:proofErr w:type="spellStart"/>
      <w:r w:rsidRPr="00CB51BC">
        <w:rPr>
          <w:rFonts w:cs="Arial"/>
          <w:b/>
          <w:bCs/>
          <w:highlight w:val="yellow"/>
        </w:rPr>
        <w:t>ToR</w:t>
      </w:r>
      <w:proofErr w:type="spellEnd"/>
    </w:p>
    <w:p w14:paraId="7EC5C0E7" w14:textId="2919A506" w:rsidR="00FF07E2" w:rsidRDefault="783764AF" w:rsidP="384070ED">
      <w:pPr>
        <w:spacing w:line="257" w:lineRule="auto"/>
        <w:rPr>
          <w:rFonts w:cs="Arial"/>
        </w:rPr>
      </w:pPr>
      <w:r w:rsidRPr="7890C89E">
        <w:rPr>
          <w:rFonts w:cs="Arial"/>
          <w:lang w:val="en-GB"/>
        </w:rPr>
        <w:t xml:space="preserve">The Head of the AH as the primary entity responsible for driving the strategy development, will be centrally involved across all stages of the process. </w:t>
      </w:r>
      <w:r w:rsidR="79D3E4A6" w:rsidRPr="7890C89E">
        <w:rPr>
          <w:rFonts w:cs="Arial"/>
          <w:lang w:val="en-GB"/>
        </w:rPr>
        <w:t>AH staff may provide support to the Head of the AH as needed</w:t>
      </w:r>
      <w:r w:rsidR="79D3E4A6" w:rsidRPr="7890C89E">
        <w:rPr>
          <w:rFonts w:cs="Arial"/>
        </w:rPr>
        <w:t xml:space="preserve">. </w:t>
      </w:r>
    </w:p>
    <w:p w14:paraId="650FF140" w14:textId="5E166703" w:rsidR="0041755F" w:rsidRPr="00D07CEE" w:rsidRDefault="6AAF69E7" w:rsidP="006540CF">
      <w:pPr>
        <w:pStyle w:val="2HeadingX"/>
        <w:numPr>
          <w:ilvl w:val="0"/>
          <w:numId w:val="0"/>
        </w:numPr>
        <w:ind w:left="360" w:hanging="360"/>
      </w:pPr>
      <w:bookmarkStart w:id="15" w:name="_Toc207896030"/>
      <w:r>
        <w:t>Deliverables</w:t>
      </w:r>
      <w:bookmarkEnd w:id="15"/>
    </w:p>
    <w:p w14:paraId="2507FF1E" w14:textId="02FE8EC1" w:rsidR="007D45A7" w:rsidRPr="007D45A7" w:rsidRDefault="007D45A7" w:rsidP="007D45A7">
      <w:pPr>
        <w:rPr>
          <w:rFonts w:cs="Arial"/>
          <w:color w:val="000000" w:themeColor="text1"/>
        </w:rPr>
      </w:pPr>
      <w:r w:rsidRPr="007D45A7">
        <w:rPr>
          <w:rFonts w:cs="Arial"/>
          <w:color w:val="000000" w:themeColor="text1"/>
        </w:rPr>
        <w:t>The consultant(s) will deliver the following outputs as part of the assignment:</w:t>
      </w:r>
    </w:p>
    <w:p w14:paraId="4D075FE1" w14:textId="0F760CE4" w:rsidR="007D45A7" w:rsidRPr="00DB16CA" w:rsidRDefault="007D45A7" w:rsidP="00A6198F">
      <w:pPr>
        <w:pStyle w:val="ListParagraph"/>
        <w:numPr>
          <w:ilvl w:val="0"/>
          <w:numId w:val="25"/>
        </w:numPr>
        <w:rPr>
          <w:rFonts w:cs="Arial"/>
          <w:b/>
          <w:bCs/>
          <w:color w:val="000000" w:themeColor="text1"/>
        </w:rPr>
      </w:pPr>
      <w:r w:rsidRPr="00DB16CA">
        <w:rPr>
          <w:rFonts w:cs="Arial"/>
          <w:b/>
          <w:bCs/>
          <w:color w:val="000000" w:themeColor="text1"/>
        </w:rPr>
        <w:t xml:space="preserve">Inception </w:t>
      </w:r>
      <w:r w:rsidR="0011494D">
        <w:rPr>
          <w:rFonts w:cs="Arial"/>
          <w:b/>
          <w:bCs/>
          <w:color w:val="000000" w:themeColor="text1"/>
        </w:rPr>
        <w:t>R</w:t>
      </w:r>
      <w:r w:rsidRPr="00DB16CA">
        <w:rPr>
          <w:rFonts w:cs="Arial"/>
          <w:b/>
          <w:bCs/>
          <w:color w:val="000000" w:themeColor="text1"/>
        </w:rPr>
        <w:t>eport</w:t>
      </w:r>
    </w:p>
    <w:p w14:paraId="78BA7E24" w14:textId="77777777" w:rsidR="00005802" w:rsidRPr="00005802" w:rsidRDefault="00005802" w:rsidP="00005802">
      <w:pPr>
        <w:pStyle w:val="ListParagraph"/>
        <w:numPr>
          <w:ilvl w:val="1"/>
          <w:numId w:val="25"/>
        </w:numPr>
        <w:rPr>
          <w:rFonts w:cs="Arial"/>
          <w:color w:val="000000" w:themeColor="text1"/>
        </w:rPr>
      </w:pPr>
      <w:r w:rsidRPr="00005802">
        <w:rPr>
          <w:rFonts w:cs="Arial"/>
          <w:color w:val="000000" w:themeColor="text1"/>
        </w:rPr>
        <w:t xml:space="preserve">A concise document (max. 5 pages) outlining the approach, methodology, tools, workplan, and implementation steps and timelines for each </w:t>
      </w:r>
      <w:proofErr w:type="gramStart"/>
      <w:r w:rsidRPr="00005802">
        <w:rPr>
          <w:rFonts w:cs="Arial"/>
          <w:color w:val="000000" w:themeColor="text1"/>
        </w:rPr>
        <w:t>deliverable</w:t>
      </w:r>
      <w:proofErr w:type="gramEnd"/>
    </w:p>
    <w:p w14:paraId="258631BA" w14:textId="77777777" w:rsidR="00005802" w:rsidRPr="00005802" w:rsidRDefault="00005802" w:rsidP="00005802">
      <w:pPr>
        <w:pStyle w:val="ListParagraph"/>
        <w:numPr>
          <w:ilvl w:val="2"/>
          <w:numId w:val="25"/>
        </w:numPr>
        <w:rPr>
          <w:rFonts w:cs="Arial"/>
          <w:color w:val="000000" w:themeColor="text1"/>
        </w:rPr>
      </w:pPr>
      <w:r w:rsidRPr="00005802">
        <w:rPr>
          <w:rFonts w:cs="Arial"/>
          <w:color w:val="000000" w:themeColor="text1"/>
        </w:rPr>
        <w:t>Includes feedback on the terms of reference, clarification of open questions</w:t>
      </w:r>
    </w:p>
    <w:p w14:paraId="59A5759B" w14:textId="39A4C432" w:rsidR="23299C87" w:rsidRPr="00005802" w:rsidRDefault="00005802" w:rsidP="00005802">
      <w:pPr>
        <w:pStyle w:val="ListParagraph"/>
        <w:numPr>
          <w:ilvl w:val="2"/>
          <w:numId w:val="25"/>
        </w:numPr>
        <w:rPr>
          <w:rFonts w:cs="Arial"/>
          <w:color w:val="000000" w:themeColor="text1"/>
        </w:rPr>
      </w:pPr>
      <w:proofErr w:type="gramStart"/>
      <w:r w:rsidRPr="00005802">
        <w:rPr>
          <w:rFonts w:cs="Arial"/>
          <w:color w:val="000000" w:themeColor="text1"/>
        </w:rPr>
        <w:t>Brief summary</w:t>
      </w:r>
      <w:proofErr w:type="gramEnd"/>
      <w:r w:rsidRPr="00005802">
        <w:rPr>
          <w:rFonts w:cs="Arial"/>
          <w:color w:val="000000" w:themeColor="text1"/>
        </w:rPr>
        <w:t xml:space="preserve">/outline of the consultant(s)’ understanding of the </w:t>
      </w:r>
      <w:r w:rsidR="00734CE6">
        <w:rPr>
          <w:rFonts w:cs="Arial"/>
          <w:color w:val="000000" w:themeColor="text1"/>
        </w:rPr>
        <w:t>AH</w:t>
      </w:r>
      <w:r w:rsidRPr="00005802">
        <w:rPr>
          <w:rFonts w:cs="Arial"/>
          <w:color w:val="000000" w:themeColor="text1"/>
        </w:rPr>
        <w:t>, and anticipatory action</w:t>
      </w:r>
    </w:p>
    <w:p w14:paraId="1B5C2D7F" w14:textId="5A47D9CB" w:rsidR="008E3F7D" w:rsidRDefault="008E3F7D" w:rsidP="008E3F7D">
      <w:pPr>
        <w:pStyle w:val="ListParagraph"/>
        <w:numPr>
          <w:ilvl w:val="0"/>
          <w:numId w:val="25"/>
        </w:numPr>
        <w:rPr>
          <w:rFonts w:cs="Arial"/>
          <w:b/>
          <w:bCs/>
          <w:color w:val="000000" w:themeColor="text1"/>
        </w:rPr>
      </w:pPr>
      <w:r w:rsidRPr="008E3F7D">
        <w:rPr>
          <w:rFonts w:cs="Arial"/>
          <w:b/>
          <w:bCs/>
          <w:color w:val="000000" w:themeColor="text1"/>
        </w:rPr>
        <w:t xml:space="preserve">White papers around strategic areas of intervention </w:t>
      </w:r>
    </w:p>
    <w:p w14:paraId="4697E1D2" w14:textId="4373D18F" w:rsidR="00FD30B6" w:rsidRDefault="00FD30B6" w:rsidP="424A95BB">
      <w:pPr>
        <w:pStyle w:val="ListParagraph"/>
        <w:numPr>
          <w:ilvl w:val="1"/>
          <w:numId w:val="25"/>
        </w:numPr>
        <w:rPr>
          <w:rFonts w:cs="Arial"/>
          <w:color w:val="000000" w:themeColor="text1"/>
        </w:rPr>
      </w:pPr>
      <w:r w:rsidRPr="424A95BB">
        <w:rPr>
          <w:rFonts w:cs="Arial"/>
          <w:color w:val="000000" w:themeColor="text1"/>
        </w:rPr>
        <w:t>A set of papers</w:t>
      </w:r>
      <w:r w:rsidR="00FC4853" w:rsidRPr="424A95BB">
        <w:rPr>
          <w:rFonts w:cs="Arial"/>
          <w:color w:val="000000" w:themeColor="text1"/>
        </w:rPr>
        <w:t xml:space="preserve"> </w:t>
      </w:r>
      <w:r w:rsidR="008E3F7D" w:rsidRPr="424A95BB">
        <w:rPr>
          <w:rFonts w:cs="Arial"/>
          <w:color w:val="000000" w:themeColor="text1"/>
        </w:rPr>
        <w:t>articulat</w:t>
      </w:r>
      <w:r w:rsidR="00FC4853" w:rsidRPr="424A95BB">
        <w:rPr>
          <w:rFonts w:cs="Arial"/>
          <w:color w:val="000000" w:themeColor="text1"/>
        </w:rPr>
        <w:t>ing</w:t>
      </w:r>
      <w:r w:rsidR="008E3F7D" w:rsidRPr="424A95BB">
        <w:rPr>
          <w:rFonts w:cs="Arial"/>
          <w:color w:val="000000" w:themeColor="text1"/>
        </w:rPr>
        <w:t xml:space="preserve"> current challenges and possible solutions/USPs the AH could help overcome/address</w:t>
      </w:r>
    </w:p>
    <w:p w14:paraId="02C01C95" w14:textId="1C4D28F6" w:rsidR="007D45A7" w:rsidRPr="00DB16CA" w:rsidRDefault="4FC94B96" w:rsidP="424A95BB">
      <w:pPr>
        <w:pStyle w:val="ListParagraph"/>
        <w:numPr>
          <w:ilvl w:val="0"/>
          <w:numId w:val="25"/>
        </w:numPr>
        <w:rPr>
          <w:rFonts w:cs="Arial"/>
          <w:b/>
          <w:bCs/>
          <w:color w:val="000000" w:themeColor="text1"/>
          <w:highlight w:val="yellow"/>
        </w:rPr>
      </w:pPr>
      <w:r w:rsidRPr="424A95BB">
        <w:rPr>
          <w:rFonts w:cs="Arial"/>
          <w:b/>
          <w:bCs/>
          <w:color w:val="000000" w:themeColor="text1"/>
          <w:highlight w:val="yellow"/>
        </w:rPr>
        <w:t xml:space="preserve">Draft </w:t>
      </w:r>
      <w:r w:rsidR="007D45A7" w:rsidRPr="424A95BB">
        <w:rPr>
          <w:rFonts w:cs="Arial"/>
          <w:b/>
          <w:bCs/>
          <w:color w:val="000000" w:themeColor="text1"/>
          <w:highlight w:val="yellow"/>
        </w:rPr>
        <w:t xml:space="preserve">Theory of </w:t>
      </w:r>
      <w:r w:rsidR="0011494D" w:rsidRPr="424A95BB">
        <w:rPr>
          <w:rFonts w:cs="Arial"/>
          <w:b/>
          <w:bCs/>
          <w:color w:val="000000" w:themeColor="text1"/>
          <w:highlight w:val="yellow"/>
        </w:rPr>
        <w:t>C</w:t>
      </w:r>
      <w:r w:rsidR="007D45A7" w:rsidRPr="424A95BB">
        <w:rPr>
          <w:rFonts w:cs="Arial"/>
          <w:b/>
          <w:bCs/>
          <w:color w:val="000000" w:themeColor="text1"/>
          <w:highlight w:val="yellow"/>
        </w:rPr>
        <w:t xml:space="preserve">hange </w:t>
      </w:r>
      <w:r w:rsidR="0011494D" w:rsidRPr="424A95BB">
        <w:rPr>
          <w:rFonts w:cs="Arial"/>
          <w:b/>
          <w:bCs/>
          <w:color w:val="000000" w:themeColor="text1"/>
          <w:highlight w:val="yellow"/>
        </w:rPr>
        <w:t>D</w:t>
      </w:r>
      <w:r w:rsidR="007D45A7" w:rsidRPr="424A95BB">
        <w:rPr>
          <w:rFonts w:cs="Arial"/>
          <w:b/>
          <w:bCs/>
          <w:color w:val="000000" w:themeColor="text1"/>
          <w:highlight w:val="yellow"/>
        </w:rPr>
        <w:t>ocument</w:t>
      </w:r>
    </w:p>
    <w:p w14:paraId="2B55FB14" w14:textId="739A36DA" w:rsidR="007D45A7" w:rsidRPr="00E92EA3" w:rsidRDefault="58C3CE46" w:rsidP="00A6198F">
      <w:pPr>
        <w:pStyle w:val="ListParagraph"/>
        <w:numPr>
          <w:ilvl w:val="1"/>
          <w:numId w:val="25"/>
        </w:numPr>
        <w:rPr>
          <w:rFonts w:cs="Arial"/>
          <w:color w:val="000000" w:themeColor="text1"/>
        </w:rPr>
      </w:pPr>
      <w:r w:rsidRPr="424A95BB">
        <w:rPr>
          <w:rFonts w:cs="Arial"/>
          <w:color w:val="000000" w:themeColor="text1"/>
          <w:highlight w:val="yellow"/>
        </w:rPr>
        <w:t>Short draft of</w:t>
      </w:r>
      <w:r w:rsidRPr="424A95BB">
        <w:rPr>
          <w:rFonts w:cs="Arial"/>
          <w:color w:val="000000" w:themeColor="text1"/>
        </w:rPr>
        <w:t xml:space="preserve"> a</w:t>
      </w:r>
      <w:r w:rsidR="5F75958C" w:rsidRPr="424A95BB">
        <w:rPr>
          <w:rFonts w:cs="Arial"/>
          <w:color w:val="000000" w:themeColor="text1"/>
        </w:rPr>
        <w:t xml:space="preserve"> clear and actionable </w:t>
      </w:r>
      <w:r w:rsidR="61A6B1AA" w:rsidRPr="424A95BB">
        <w:rPr>
          <w:rFonts w:cs="Arial"/>
          <w:color w:val="000000" w:themeColor="text1"/>
        </w:rPr>
        <w:t>T</w:t>
      </w:r>
      <w:r w:rsidR="5F75958C" w:rsidRPr="424A95BB">
        <w:rPr>
          <w:rFonts w:cs="Arial"/>
          <w:color w:val="000000" w:themeColor="text1"/>
        </w:rPr>
        <w:t xml:space="preserve">heory of </w:t>
      </w:r>
      <w:r w:rsidR="3D0F5175" w:rsidRPr="424A95BB">
        <w:rPr>
          <w:rFonts w:cs="Arial"/>
          <w:color w:val="000000" w:themeColor="text1"/>
        </w:rPr>
        <w:t>C</w:t>
      </w:r>
      <w:r w:rsidR="5F75958C" w:rsidRPr="424A95BB">
        <w:rPr>
          <w:rFonts w:cs="Arial"/>
          <w:color w:val="000000" w:themeColor="text1"/>
        </w:rPr>
        <w:t xml:space="preserve">hange that outlines </w:t>
      </w:r>
      <w:proofErr w:type="gramStart"/>
      <w:r w:rsidR="53956C1C" w:rsidRPr="424A95BB">
        <w:rPr>
          <w:rFonts w:cs="Arial"/>
          <w:color w:val="000000" w:themeColor="text1"/>
        </w:rPr>
        <w:t xml:space="preserve">the </w:t>
      </w:r>
      <w:r w:rsidR="5F75958C" w:rsidRPr="424A95BB">
        <w:rPr>
          <w:rFonts w:cs="Arial"/>
          <w:color w:val="000000" w:themeColor="text1"/>
        </w:rPr>
        <w:t>AH’s</w:t>
      </w:r>
      <w:proofErr w:type="gramEnd"/>
      <w:r w:rsidR="5F75958C" w:rsidRPr="424A95BB">
        <w:rPr>
          <w:rFonts w:cs="Arial"/>
          <w:color w:val="000000" w:themeColor="text1"/>
        </w:rPr>
        <w:t xml:space="preserve"> intended impact, strategic </w:t>
      </w:r>
      <w:r w:rsidR="3126B3B2" w:rsidRPr="424A95BB">
        <w:rPr>
          <w:rFonts w:cs="Arial"/>
          <w:color w:val="000000" w:themeColor="text1"/>
        </w:rPr>
        <w:t>pathways, assumptions</w:t>
      </w:r>
      <w:r w:rsidR="58DC9D4D" w:rsidRPr="424A95BB">
        <w:rPr>
          <w:rFonts w:cs="Arial"/>
          <w:color w:val="000000" w:themeColor="text1"/>
        </w:rPr>
        <w:t>,</w:t>
      </w:r>
      <w:r w:rsidR="320561CB" w:rsidRPr="424A95BB">
        <w:rPr>
          <w:rFonts w:cs="Arial"/>
          <w:color w:val="000000" w:themeColor="text1"/>
        </w:rPr>
        <w:t xml:space="preserve"> and</w:t>
      </w:r>
      <w:r w:rsidR="58DC9D4D" w:rsidRPr="424A95BB">
        <w:rPr>
          <w:rFonts w:cs="Arial"/>
          <w:color w:val="000000" w:themeColor="text1"/>
        </w:rPr>
        <w:t xml:space="preserve"> risks</w:t>
      </w:r>
      <w:r w:rsidR="008B64E7" w:rsidRPr="424A95BB">
        <w:rPr>
          <w:rFonts w:cs="Arial"/>
          <w:color w:val="000000" w:themeColor="text1"/>
        </w:rPr>
        <w:t xml:space="preserve">. </w:t>
      </w:r>
      <w:r w:rsidR="008B64E7" w:rsidRPr="424A95BB">
        <w:rPr>
          <w:rFonts w:cs="Arial"/>
          <w:strike/>
          <w:color w:val="000000" w:themeColor="text1"/>
          <w:highlight w:val="yellow"/>
        </w:rPr>
        <w:t>The consultant</w:t>
      </w:r>
      <w:r w:rsidR="138AE727" w:rsidRPr="424A95BB">
        <w:rPr>
          <w:rFonts w:cs="Arial"/>
          <w:strike/>
          <w:color w:val="000000" w:themeColor="text1"/>
          <w:highlight w:val="yellow"/>
        </w:rPr>
        <w:t>(s</w:t>
      </w:r>
      <w:r w:rsidR="4E952DFA" w:rsidRPr="424A95BB">
        <w:rPr>
          <w:rFonts w:cs="Arial"/>
          <w:strike/>
          <w:color w:val="000000" w:themeColor="text1"/>
          <w:highlight w:val="yellow"/>
        </w:rPr>
        <w:t xml:space="preserve">) </w:t>
      </w:r>
      <w:r w:rsidR="66D2624E" w:rsidRPr="424A95BB">
        <w:rPr>
          <w:rFonts w:cs="Arial"/>
          <w:strike/>
          <w:color w:val="000000" w:themeColor="text1"/>
          <w:highlight w:val="yellow"/>
        </w:rPr>
        <w:t xml:space="preserve">will </w:t>
      </w:r>
      <w:r w:rsidR="1C2B8C11" w:rsidRPr="424A95BB">
        <w:rPr>
          <w:rFonts w:cs="Arial"/>
          <w:strike/>
          <w:color w:val="000000" w:themeColor="text1"/>
          <w:highlight w:val="yellow"/>
        </w:rPr>
        <w:t>be</w:t>
      </w:r>
      <w:r w:rsidR="008B64E7" w:rsidRPr="424A95BB">
        <w:rPr>
          <w:rFonts w:cs="Arial"/>
          <w:strike/>
          <w:color w:val="000000" w:themeColor="text1"/>
          <w:highlight w:val="yellow"/>
        </w:rPr>
        <w:t xml:space="preserve"> expected to propose outcome and impact indicators to help measure progress </w:t>
      </w:r>
      <w:r w:rsidR="00121480" w:rsidRPr="424A95BB">
        <w:rPr>
          <w:rFonts w:cs="Arial"/>
          <w:strike/>
          <w:color w:val="000000" w:themeColor="text1"/>
          <w:highlight w:val="yellow"/>
        </w:rPr>
        <w:t>of</w:t>
      </w:r>
      <w:r w:rsidR="008B64E7" w:rsidRPr="424A95BB">
        <w:rPr>
          <w:rFonts w:cs="Arial"/>
          <w:strike/>
          <w:color w:val="000000" w:themeColor="text1"/>
          <w:highlight w:val="yellow"/>
        </w:rPr>
        <w:t xml:space="preserve"> the </w:t>
      </w:r>
      <w:r w:rsidR="2148200B" w:rsidRPr="424A95BB">
        <w:rPr>
          <w:rFonts w:cs="Arial"/>
          <w:strike/>
          <w:color w:val="000000" w:themeColor="text1"/>
          <w:highlight w:val="yellow"/>
        </w:rPr>
        <w:t>T</w:t>
      </w:r>
      <w:r w:rsidR="5C4D30ED" w:rsidRPr="424A95BB">
        <w:rPr>
          <w:rFonts w:cs="Arial"/>
          <w:strike/>
          <w:color w:val="000000" w:themeColor="text1"/>
          <w:highlight w:val="yellow"/>
        </w:rPr>
        <w:t>heory</w:t>
      </w:r>
      <w:r w:rsidR="008B64E7" w:rsidRPr="424A95BB">
        <w:rPr>
          <w:rFonts w:cs="Arial"/>
          <w:strike/>
          <w:color w:val="000000" w:themeColor="text1"/>
          <w:highlight w:val="yellow"/>
        </w:rPr>
        <w:t xml:space="preserve"> of </w:t>
      </w:r>
      <w:r w:rsidR="45374A0D" w:rsidRPr="424A95BB">
        <w:rPr>
          <w:rFonts w:cs="Arial"/>
          <w:strike/>
          <w:color w:val="000000" w:themeColor="text1"/>
          <w:highlight w:val="yellow"/>
        </w:rPr>
        <w:t>C</w:t>
      </w:r>
      <w:r w:rsidR="008B64E7" w:rsidRPr="424A95BB">
        <w:rPr>
          <w:rFonts w:cs="Arial"/>
          <w:strike/>
          <w:color w:val="000000" w:themeColor="text1"/>
          <w:highlight w:val="yellow"/>
        </w:rPr>
        <w:t>hange.</w:t>
      </w:r>
    </w:p>
    <w:p w14:paraId="6D9B0187" w14:textId="75E874DA" w:rsidR="007D45A7" w:rsidRPr="008E3F7D" w:rsidRDefault="1D81A96D" w:rsidP="008E3F7D">
      <w:pPr>
        <w:pStyle w:val="ListParagraph"/>
        <w:numPr>
          <w:ilvl w:val="0"/>
          <w:numId w:val="25"/>
        </w:numPr>
        <w:rPr>
          <w:rFonts w:cs="Arial"/>
        </w:rPr>
      </w:pPr>
      <w:r w:rsidRPr="384070ED">
        <w:rPr>
          <w:rFonts w:cs="Arial"/>
          <w:b/>
          <w:bCs/>
          <w:color w:val="000000" w:themeColor="text1"/>
        </w:rPr>
        <w:t xml:space="preserve">Draft Strategy Document </w:t>
      </w:r>
    </w:p>
    <w:p w14:paraId="207D695E" w14:textId="77777777" w:rsidR="00CE0D52" w:rsidRPr="00CE0D52" w:rsidRDefault="05BC6724" w:rsidP="00CE0D52">
      <w:pPr>
        <w:pStyle w:val="ListParagraph"/>
        <w:numPr>
          <w:ilvl w:val="1"/>
          <w:numId w:val="25"/>
        </w:numPr>
        <w:rPr>
          <w:rFonts w:cs="Arial"/>
          <w:b/>
          <w:bCs/>
          <w:color w:val="000000" w:themeColor="text1"/>
        </w:rPr>
      </w:pPr>
      <w:r w:rsidRPr="424A95BB">
        <w:rPr>
          <w:rFonts w:cs="Arial"/>
          <w:color w:val="000000" w:themeColor="text1"/>
        </w:rPr>
        <w:t>First draft</w:t>
      </w:r>
      <w:r w:rsidR="243F7991" w:rsidRPr="424A95BB">
        <w:rPr>
          <w:rFonts w:cs="Arial"/>
          <w:color w:val="000000" w:themeColor="text1"/>
        </w:rPr>
        <w:t xml:space="preserve"> strategy document for feedback </w:t>
      </w:r>
    </w:p>
    <w:p w14:paraId="567AE4B6" w14:textId="2E0CFBFA" w:rsidR="12A93A07" w:rsidRDefault="12A93A07" w:rsidP="424A95BB">
      <w:pPr>
        <w:pStyle w:val="ListParagraph"/>
        <w:numPr>
          <w:ilvl w:val="1"/>
          <w:numId w:val="25"/>
        </w:numPr>
        <w:rPr>
          <w:rFonts w:cs="Arial"/>
          <w:highlight w:val="yellow"/>
        </w:rPr>
      </w:pPr>
      <w:r w:rsidRPr="424A95BB">
        <w:rPr>
          <w:rFonts w:cs="Arial"/>
          <w:highlight w:val="yellow"/>
        </w:rPr>
        <w:t>Integrating insights from consultations and the desk review</w:t>
      </w:r>
    </w:p>
    <w:p w14:paraId="0C3BA033" w14:textId="73DDEC43" w:rsidR="00AD049E" w:rsidRDefault="7DAC470B" w:rsidP="00AD049E">
      <w:pPr>
        <w:rPr>
          <w:rFonts w:cs="Arial"/>
        </w:rPr>
      </w:pPr>
      <w:r w:rsidRPr="7890C89E">
        <w:rPr>
          <w:rFonts w:cs="Arial"/>
        </w:rPr>
        <w:t>The consultant(s) will be expected to propose a suitable design and methodology for the development of the</w:t>
      </w:r>
      <w:r w:rsidR="310DC14C" w:rsidRPr="7890C89E">
        <w:rPr>
          <w:rFonts w:cs="Arial"/>
        </w:rPr>
        <w:t xml:space="preserve"> </w:t>
      </w:r>
      <w:r w:rsidRPr="7890C89E">
        <w:rPr>
          <w:rFonts w:cs="Arial"/>
        </w:rPr>
        <w:t>AH Strategy 2030 as part of their consultancy offer. The approach should be grounded in mixed method</w:t>
      </w:r>
      <w:r w:rsidR="29B2C4DD" w:rsidRPr="7890C89E">
        <w:rPr>
          <w:rFonts w:cs="Arial"/>
        </w:rPr>
        <w:t>ologies</w:t>
      </w:r>
      <w:r w:rsidRPr="7890C89E">
        <w:rPr>
          <w:rFonts w:cs="Arial"/>
        </w:rPr>
        <w:t xml:space="preserve"> and participatory techniques that capture perspectives from </w:t>
      </w:r>
      <w:r w:rsidR="6FD974A2" w:rsidRPr="7890C89E">
        <w:rPr>
          <w:rFonts w:cs="Arial"/>
        </w:rPr>
        <w:t>the</w:t>
      </w:r>
      <w:r w:rsidRPr="7890C89E">
        <w:rPr>
          <w:rFonts w:cs="Arial"/>
        </w:rPr>
        <w:t xml:space="preserve"> </w:t>
      </w:r>
      <w:r w:rsidR="59C24375" w:rsidRPr="7890C89E">
        <w:rPr>
          <w:rFonts w:cs="Arial"/>
        </w:rPr>
        <w:t>Head of the AH and AH staff</w:t>
      </w:r>
      <w:r w:rsidRPr="7890C89E">
        <w:rPr>
          <w:rFonts w:cs="Arial"/>
        </w:rPr>
        <w:t xml:space="preserve">, </w:t>
      </w:r>
      <w:r w:rsidR="5F89066B" w:rsidRPr="7890C89E">
        <w:rPr>
          <w:rFonts w:cs="Arial"/>
        </w:rPr>
        <w:t xml:space="preserve">the </w:t>
      </w:r>
      <w:r w:rsidR="55FCA758" w:rsidRPr="7890C89E">
        <w:rPr>
          <w:rFonts w:cs="Arial"/>
        </w:rPr>
        <w:t>founding partners</w:t>
      </w:r>
      <w:r w:rsidR="5F89066B" w:rsidRPr="7890C89E">
        <w:rPr>
          <w:rFonts w:cs="Arial"/>
        </w:rPr>
        <w:t xml:space="preserve">, </w:t>
      </w:r>
      <w:r w:rsidR="0B2880D6" w:rsidRPr="7890C89E">
        <w:rPr>
          <w:rFonts w:cs="Arial"/>
        </w:rPr>
        <w:t>additional</w:t>
      </w:r>
      <w:r w:rsidR="5F89066B" w:rsidRPr="7890C89E">
        <w:rPr>
          <w:rFonts w:cs="Arial"/>
        </w:rPr>
        <w:t xml:space="preserve"> </w:t>
      </w:r>
      <w:r w:rsidRPr="7890C89E">
        <w:rPr>
          <w:rFonts w:cs="Arial"/>
        </w:rPr>
        <w:t>key stakeholders, and the broader anticipatory action community across global, regional, and national levels. It should also reflect the complexity of the AH’s mandate and operational context.</w:t>
      </w:r>
    </w:p>
    <w:p w14:paraId="19F8537E" w14:textId="00D52EFA" w:rsidR="00203756" w:rsidRDefault="00AD049E" w:rsidP="00AD049E">
      <w:pPr>
        <w:rPr>
          <w:rFonts w:cs="Arial"/>
        </w:rPr>
      </w:pPr>
      <w:r w:rsidRPr="7890C89E">
        <w:rPr>
          <w:rFonts w:cs="Arial"/>
        </w:rPr>
        <w:t xml:space="preserve">An outline of the proposed methodology must be included in the inception report (see Section 2.3) and presented as part of the selection process. The final methodology will be discussed and agreed upon with </w:t>
      </w:r>
      <w:r w:rsidR="7EEF33C2" w:rsidRPr="7890C89E">
        <w:rPr>
          <w:rFonts w:cs="Arial"/>
        </w:rPr>
        <w:t xml:space="preserve">the </w:t>
      </w:r>
      <w:r w:rsidR="049DCD0E" w:rsidRPr="7890C89E">
        <w:rPr>
          <w:rFonts w:cs="Arial"/>
        </w:rPr>
        <w:t>Head of the AH</w:t>
      </w:r>
      <w:r w:rsidRPr="7890C89E">
        <w:rPr>
          <w:rFonts w:cs="Arial"/>
        </w:rPr>
        <w:t xml:space="preserve"> at the kick-off meeting.</w:t>
      </w:r>
    </w:p>
    <w:p w14:paraId="7D88301C" w14:textId="6A3836AE" w:rsidR="008D4FB1" w:rsidRPr="008D4FB1" w:rsidRDefault="008D4FB1" w:rsidP="008D4FB1">
      <w:pPr>
        <w:rPr>
          <w:rFonts w:cs="Arial"/>
        </w:rPr>
      </w:pPr>
      <w:r w:rsidRPr="008D4FB1">
        <w:rPr>
          <w:rFonts w:cs="Arial"/>
        </w:rPr>
        <w:t>The methodology should demonstrate:</w:t>
      </w:r>
    </w:p>
    <w:p w14:paraId="66F947A8" w14:textId="547E9E28" w:rsidR="008D4FB1" w:rsidRPr="008D4FB1" w:rsidRDefault="008D4FB1" w:rsidP="00A6198F">
      <w:pPr>
        <w:pStyle w:val="ListParagraph"/>
        <w:numPr>
          <w:ilvl w:val="0"/>
          <w:numId w:val="27"/>
        </w:numPr>
        <w:rPr>
          <w:rFonts w:cs="Arial"/>
        </w:rPr>
      </w:pPr>
      <w:r w:rsidRPr="008D4FB1">
        <w:rPr>
          <w:rFonts w:cs="Arial"/>
        </w:rPr>
        <w:t>A solid understanding of the AH</w:t>
      </w:r>
      <w:r w:rsidR="005055E4">
        <w:rPr>
          <w:rFonts w:cs="Arial"/>
        </w:rPr>
        <w:t>’s mandate, the AH</w:t>
      </w:r>
      <w:r w:rsidRPr="008D4FB1">
        <w:rPr>
          <w:rFonts w:cs="Arial"/>
        </w:rPr>
        <w:t xml:space="preserve"> Strategy 2021–2024</w:t>
      </w:r>
      <w:r w:rsidR="005055E4">
        <w:rPr>
          <w:rFonts w:cs="Arial"/>
        </w:rPr>
        <w:t>,</w:t>
      </w:r>
      <w:r w:rsidRPr="008D4FB1">
        <w:rPr>
          <w:rFonts w:cs="Arial"/>
        </w:rPr>
        <w:t xml:space="preserve"> and its evaluation</w:t>
      </w:r>
    </w:p>
    <w:p w14:paraId="7F4855F3" w14:textId="4A2AED20" w:rsidR="008D4FB1" w:rsidRPr="008D4FB1" w:rsidRDefault="57AC4E15" w:rsidP="00A6198F">
      <w:pPr>
        <w:pStyle w:val="ListParagraph"/>
        <w:numPr>
          <w:ilvl w:val="0"/>
          <w:numId w:val="27"/>
        </w:numPr>
        <w:rPr>
          <w:rFonts w:cs="Arial"/>
        </w:rPr>
      </w:pPr>
      <w:r w:rsidRPr="35FBBAD2">
        <w:rPr>
          <w:rFonts w:cs="Arial"/>
        </w:rPr>
        <w:t xml:space="preserve">Familiarity with strategic planning processes, particularly in humanitarian and/or </w:t>
      </w:r>
      <w:r w:rsidR="5408B387" w:rsidRPr="35FBBAD2">
        <w:rPr>
          <w:rFonts w:cs="Arial"/>
        </w:rPr>
        <w:t xml:space="preserve">international development </w:t>
      </w:r>
      <w:r w:rsidRPr="35FBBAD2">
        <w:rPr>
          <w:rFonts w:cs="Arial"/>
        </w:rPr>
        <w:t>contexts</w:t>
      </w:r>
    </w:p>
    <w:p w14:paraId="1212CE2D" w14:textId="38820F73" w:rsidR="008D4FB1" w:rsidRPr="008D4FB1" w:rsidRDefault="008D4FB1" w:rsidP="00A6198F">
      <w:pPr>
        <w:pStyle w:val="ListParagraph"/>
        <w:numPr>
          <w:ilvl w:val="0"/>
          <w:numId w:val="27"/>
        </w:numPr>
        <w:rPr>
          <w:rFonts w:cs="Arial"/>
        </w:rPr>
      </w:pPr>
      <w:r w:rsidRPr="008D4FB1">
        <w:rPr>
          <w:rFonts w:cs="Arial"/>
        </w:rPr>
        <w:t>A robust yet feasible approach that fits within the given timeframe</w:t>
      </w:r>
    </w:p>
    <w:p w14:paraId="1B407FC8" w14:textId="680F60F9" w:rsidR="008D4FB1" w:rsidRPr="008D4FB1" w:rsidRDefault="008D4FB1" w:rsidP="008D4FB1">
      <w:pPr>
        <w:rPr>
          <w:rFonts w:cs="Arial"/>
        </w:rPr>
      </w:pPr>
      <w:r w:rsidRPr="008D4FB1">
        <w:rPr>
          <w:rFonts w:cs="Arial"/>
        </w:rPr>
        <w:t>Potential methods may include, but are not limited to:</w:t>
      </w:r>
    </w:p>
    <w:p w14:paraId="142215C9" w14:textId="41843527" w:rsidR="008D4FB1" w:rsidRPr="008D4FB1" w:rsidRDefault="008D4FB1" w:rsidP="00A6198F">
      <w:pPr>
        <w:pStyle w:val="ListParagraph"/>
        <w:numPr>
          <w:ilvl w:val="0"/>
          <w:numId w:val="26"/>
        </w:numPr>
        <w:rPr>
          <w:rFonts w:cs="Arial"/>
        </w:rPr>
      </w:pPr>
      <w:r w:rsidRPr="008D4FB1">
        <w:rPr>
          <w:rFonts w:cs="Arial"/>
        </w:rPr>
        <w:t>Desk reviews of relevant background documents</w:t>
      </w:r>
    </w:p>
    <w:p w14:paraId="77F5629E" w14:textId="2DA2AF5E" w:rsidR="008D4FB1" w:rsidRPr="008D4FB1" w:rsidRDefault="008D4FB1" w:rsidP="00A6198F">
      <w:pPr>
        <w:pStyle w:val="ListParagraph"/>
        <w:numPr>
          <w:ilvl w:val="0"/>
          <w:numId w:val="26"/>
        </w:numPr>
        <w:rPr>
          <w:rFonts w:cs="Arial"/>
        </w:rPr>
      </w:pPr>
      <w:r w:rsidRPr="008D4FB1">
        <w:rPr>
          <w:rFonts w:cs="Arial"/>
        </w:rPr>
        <w:t>Key informant interviews and focus group discussions (remote)</w:t>
      </w:r>
    </w:p>
    <w:p w14:paraId="422ADF1E" w14:textId="2A2A7214" w:rsidR="008D4FB1" w:rsidRPr="008D4FB1" w:rsidRDefault="67CAFA07" w:rsidP="00A6198F">
      <w:pPr>
        <w:pStyle w:val="ListParagraph"/>
        <w:numPr>
          <w:ilvl w:val="0"/>
          <w:numId w:val="26"/>
        </w:numPr>
        <w:rPr>
          <w:rFonts w:cs="Arial"/>
        </w:rPr>
      </w:pPr>
      <w:r w:rsidRPr="35FBBAD2">
        <w:rPr>
          <w:rFonts w:cs="Arial"/>
        </w:rPr>
        <w:t>Stakeholders' consultations</w:t>
      </w:r>
    </w:p>
    <w:p w14:paraId="5D3D5251" w14:textId="743FDA3D" w:rsidR="008D4FB1" w:rsidRPr="008D4FB1" w:rsidRDefault="008D4FB1" w:rsidP="00A6198F">
      <w:pPr>
        <w:pStyle w:val="ListParagraph"/>
        <w:numPr>
          <w:ilvl w:val="0"/>
          <w:numId w:val="26"/>
        </w:numPr>
        <w:rPr>
          <w:rFonts w:cs="Arial"/>
        </w:rPr>
      </w:pPr>
      <w:r w:rsidRPr="384070ED">
        <w:rPr>
          <w:rFonts w:cs="Arial"/>
        </w:rPr>
        <w:t>Online surveys</w:t>
      </w:r>
    </w:p>
    <w:p w14:paraId="5156F520" w14:textId="21744DB1" w:rsidR="008D4FB1" w:rsidRDefault="008D4FB1" w:rsidP="00A6198F">
      <w:pPr>
        <w:pStyle w:val="ListParagraph"/>
        <w:numPr>
          <w:ilvl w:val="0"/>
          <w:numId w:val="26"/>
        </w:numPr>
        <w:rPr>
          <w:rFonts w:cs="Arial"/>
        </w:rPr>
      </w:pPr>
      <w:r w:rsidRPr="008D4FB1">
        <w:rPr>
          <w:rFonts w:cs="Arial"/>
        </w:rPr>
        <w:t>Co-creation workshops or retreats</w:t>
      </w:r>
    </w:p>
    <w:p w14:paraId="694FF3DE" w14:textId="2B7C3178" w:rsidR="00CD5073" w:rsidRDefault="00CD5073" w:rsidP="00CD5073">
      <w:pPr>
        <w:rPr>
          <w:rFonts w:cs="Arial"/>
        </w:rPr>
      </w:pPr>
      <w:r w:rsidRPr="7890C89E">
        <w:rPr>
          <w:rFonts w:cs="Arial"/>
        </w:rPr>
        <w:t xml:space="preserve">The consultant(s) will have access to a document repository, which includes the AH Strategy 2021–2024, its evaluation, internal reflections, </w:t>
      </w:r>
      <w:r w:rsidR="00E418B3" w:rsidRPr="7890C89E">
        <w:rPr>
          <w:rFonts w:cs="Arial"/>
        </w:rPr>
        <w:t xml:space="preserve">a </w:t>
      </w:r>
      <w:r w:rsidRPr="7890C89E">
        <w:rPr>
          <w:rFonts w:cs="Arial"/>
        </w:rPr>
        <w:t>stakeholder mapping, and other relevant documents. Additional sources may be provided upon request.</w:t>
      </w:r>
    </w:p>
    <w:p w14:paraId="7CB6FF16" w14:textId="00CBFA0F" w:rsidR="00E418B3" w:rsidRPr="00CD5073" w:rsidRDefault="00E418B3" w:rsidP="00CD5073">
      <w:pPr>
        <w:rPr>
          <w:rFonts w:cs="Arial"/>
        </w:rPr>
      </w:pPr>
      <w:r w:rsidRPr="005E58F6">
        <w:rPr>
          <w:rFonts w:cs="Arial"/>
        </w:rPr>
        <w:t xml:space="preserve">Stakeholder engagement will be coordinated by </w:t>
      </w:r>
      <w:r w:rsidR="4475145B" w:rsidRPr="005E58F6">
        <w:rPr>
          <w:rFonts w:cs="Arial"/>
        </w:rPr>
        <w:t xml:space="preserve">the </w:t>
      </w:r>
      <w:r w:rsidR="684A36C7" w:rsidRPr="005E58F6">
        <w:rPr>
          <w:rFonts w:cs="Arial"/>
        </w:rPr>
        <w:t>Head of the AH</w:t>
      </w:r>
      <w:r w:rsidRPr="005E58F6">
        <w:rPr>
          <w:rFonts w:cs="Arial"/>
        </w:rPr>
        <w:t xml:space="preserve"> based on a stakeholder mapping prepared in advance and shared with the consultant(s) before the start of the assignment.</w:t>
      </w:r>
      <w:r w:rsidRPr="7890C89E">
        <w:rPr>
          <w:rFonts w:cs="Arial"/>
        </w:rPr>
        <w:t xml:space="preserve"> The following stakeholders are expected to be consulted:</w:t>
      </w:r>
    </w:p>
    <w:p w14:paraId="7D52B5C2" w14:textId="66AC9F79" w:rsidR="004071B6" w:rsidRPr="00D07CEE" w:rsidRDefault="15AC0749" w:rsidP="00A6198F">
      <w:pPr>
        <w:pStyle w:val="ListParagraph"/>
        <w:numPr>
          <w:ilvl w:val="0"/>
          <w:numId w:val="6"/>
        </w:numPr>
        <w:rPr>
          <w:rFonts w:cs="Arial"/>
        </w:rPr>
      </w:pPr>
      <w:r w:rsidRPr="35FBBAD2">
        <w:rPr>
          <w:rFonts w:cs="Arial"/>
        </w:rPr>
        <w:t xml:space="preserve">GRC </w:t>
      </w:r>
      <w:r w:rsidR="4E6D76F8" w:rsidRPr="35FBBAD2">
        <w:rPr>
          <w:rFonts w:cs="Arial"/>
        </w:rPr>
        <w:t xml:space="preserve">Senior Management </w:t>
      </w:r>
      <w:r w:rsidR="7314D50E" w:rsidRPr="35FBBAD2">
        <w:rPr>
          <w:rFonts w:cs="Arial"/>
        </w:rPr>
        <w:t xml:space="preserve">(T64 TL and Head of Int. Cooperation Division) </w:t>
      </w:r>
    </w:p>
    <w:p w14:paraId="17167116" w14:textId="1E331C46" w:rsidR="004071B6" w:rsidRPr="00D07CEE" w:rsidRDefault="7314D50E" w:rsidP="00A6198F">
      <w:pPr>
        <w:pStyle w:val="ListParagraph"/>
        <w:numPr>
          <w:ilvl w:val="0"/>
          <w:numId w:val="6"/>
        </w:numPr>
        <w:rPr>
          <w:rFonts w:cs="Arial"/>
        </w:rPr>
      </w:pPr>
      <w:r w:rsidRPr="35FBBAD2">
        <w:rPr>
          <w:rFonts w:cs="Arial"/>
        </w:rPr>
        <w:t>GRC</w:t>
      </w:r>
      <w:r w:rsidR="4E6D76F8" w:rsidRPr="35FBBAD2">
        <w:rPr>
          <w:rFonts w:cs="Arial"/>
        </w:rPr>
        <w:t xml:space="preserve"> </w:t>
      </w:r>
      <w:r w:rsidR="15AC0749" w:rsidRPr="35FBBAD2">
        <w:rPr>
          <w:rFonts w:cs="Arial"/>
        </w:rPr>
        <w:t>Anticipation Unit</w:t>
      </w:r>
    </w:p>
    <w:p w14:paraId="52FD0D84" w14:textId="77777777" w:rsidR="004071B6" w:rsidRPr="00D07CEE" w:rsidRDefault="004071B6" w:rsidP="00A6198F">
      <w:pPr>
        <w:pStyle w:val="ListParagraph"/>
        <w:numPr>
          <w:ilvl w:val="0"/>
          <w:numId w:val="6"/>
        </w:numPr>
        <w:rPr>
          <w:rFonts w:cs="Arial"/>
        </w:rPr>
      </w:pPr>
      <w:r w:rsidRPr="00D07CEE">
        <w:rPr>
          <w:rFonts w:cs="Arial"/>
        </w:rPr>
        <w:t>IFRC and RCCC staff</w:t>
      </w:r>
    </w:p>
    <w:p w14:paraId="50FC6774" w14:textId="6842755B" w:rsidR="004071B6" w:rsidRPr="00D07CEE" w:rsidRDefault="15AC0749" w:rsidP="00A6198F">
      <w:pPr>
        <w:pStyle w:val="ListParagraph"/>
        <w:numPr>
          <w:ilvl w:val="0"/>
          <w:numId w:val="6"/>
        </w:numPr>
        <w:rPr>
          <w:rFonts w:cs="Arial"/>
        </w:rPr>
      </w:pPr>
      <w:r w:rsidRPr="35FBBAD2">
        <w:rPr>
          <w:rFonts w:cs="Arial"/>
        </w:rPr>
        <w:t>Selected partner</w:t>
      </w:r>
      <w:r w:rsidR="1BB6C17C" w:rsidRPr="35FBBAD2">
        <w:rPr>
          <w:rFonts w:cs="Arial"/>
        </w:rPr>
        <w:t>s</w:t>
      </w:r>
      <w:r w:rsidRPr="35FBBAD2">
        <w:rPr>
          <w:rFonts w:cs="Arial"/>
        </w:rPr>
        <w:t xml:space="preserve"> </w:t>
      </w:r>
    </w:p>
    <w:p w14:paraId="52960042" w14:textId="102A0FC0" w:rsidR="46757226" w:rsidRDefault="294935D6" w:rsidP="384070ED">
      <w:pPr>
        <w:pStyle w:val="ListParagraph"/>
        <w:numPr>
          <w:ilvl w:val="0"/>
          <w:numId w:val="6"/>
        </w:numPr>
        <w:rPr>
          <w:rFonts w:cs="Arial"/>
        </w:rPr>
      </w:pPr>
      <w:r w:rsidRPr="35FBBAD2">
        <w:rPr>
          <w:rFonts w:cs="Arial"/>
        </w:rPr>
        <w:t>AH Advisory Group members</w:t>
      </w:r>
    </w:p>
    <w:p w14:paraId="777BED36" w14:textId="23870E71" w:rsidR="46757226" w:rsidRDefault="294935D6" w:rsidP="384070ED">
      <w:pPr>
        <w:pStyle w:val="ListParagraph"/>
        <w:numPr>
          <w:ilvl w:val="0"/>
          <w:numId w:val="6"/>
        </w:numPr>
        <w:rPr>
          <w:rFonts w:cs="Arial"/>
        </w:rPr>
      </w:pPr>
      <w:r w:rsidRPr="35FBBAD2">
        <w:rPr>
          <w:rFonts w:cs="Arial"/>
        </w:rPr>
        <w:t xml:space="preserve">AA donors (GFFO, FCDO, ECHO; Sweden, Ireland, Norway, </w:t>
      </w:r>
      <w:r w:rsidR="66B9755A" w:rsidRPr="35FBBAD2">
        <w:rPr>
          <w:rFonts w:cs="Arial"/>
        </w:rPr>
        <w:t xml:space="preserve">Finland, </w:t>
      </w:r>
      <w:r w:rsidRPr="35FBBAD2">
        <w:rPr>
          <w:rFonts w:cs="Arial"/>
        </w:rPr>
        <w:t xml:space="preserve">Denmark, </w:t>
      </w:r>
      <w:r w:rsidR="78CB718A" w:rsidRPr="35FBBAD2">
        <w:rPr>
          <w:rFonts w:cs="Arial"/>
        </w:rPr>
        <w:t>t</w:t>
      </w:r>
      <w:r w:rsidR="6932A86F" w:rsidRPr="35FBBAD2">
        <w:rPr>
          <w:rFonts w:cs="Arial"/>
        </w:rPr>
        <w:t>he Netherlands</w:t>
      </w:r>
      <w:r w:rsidR="61F4B8FD" w:rsidRPr="35FBBAD2">
        <w:rPr>
          <w:rFonts w:cs="Arial"/>
        </w:rPr>
        <w:t>)</w:t>
      </w:r>
    </w:p>
    <w:p w14:paraId="38A66975" w14:textId="24AAFE85" w:rsidR="5D595C64" w:rsidRDefault="7BFC318B" w:rsidP="384070ED">
      <w:pPr>
        <w:pStyle w:val="ListParagraph"/>
        <w:numPr>
          <w:ilvl w:val="0"/>
          <w:numId w:val="6"/>
        </w:numPr>
        <w:rPr>
          <w:rFonts w:cs="Arial"/>
        </w:rPr>
      </w:pPr>
      <w:r w:rsidRPr="35FBBAD2">
        <w:rPr>
          <w:rFonts w:cs="Arial"/>
        </w:rPr>
        <w:t>Government partners (Somalia, Mozambique, etc.)</w:t>
      </w:r>
    </w:p>
    <w:p w14:paraId="582DC8A0" w14:textId="7167A111" w:rsidR="5D595C64" w:rsidRDefault="7BFC318B" w:rsidP="384070ED">
      <w:pPr>
        <w:pStyle w:val="ListParagraph"/>
        <w:numPr>
          <w:ilvl w:val="0"/>
          <w:numId w:val="6"/>
        </w:numPr>
        <w:rPr>
          <w:rFonts w:cs="Arial"/>
        </w:rPr>
      </w:pPr>
      <w:r w:rsidRPr="35FBBAD2">
        <w:rPr>
          <w:rFonts w:cs="Arial"/>
        </w:rPr>
        <w:t xml:space="preserve">Intergovernmental </w:t>
      </w:r>
      <w:proofErr w:type="spellStart"/>
      <w:r w:rsidR="00113566">
        <w:rPr>
          <w:rFonts w:cs="Arial"/>
        </w:rPr>
        <w:t>O</w:t>
      </w:r>
      <w:r w:rsidR="123F4AE3" w:rsidRPr="35FBBAD2">
        <w:rPr>
          <w:rFonts w:cs="Arial"/>
        </w:rPr>
        <w:t>rganisations</w:t>
      </w:r>
      <w:proofErr w:type="spellEnd"/>
      <w:r w:rsidR="123F4AE3" w:rsidRPr="35FBBAD2">
        <w:rPr>
          <w:rFonts w:cs="Arial"/>
        </w:rPr>
        <w:t xml:space="preserve"> (IGAD, ASEAN, SADC, CEPREDENAC, etc.)</w:t>
      </w:r>
    </w:p>
    <w:p w14:paraId="091989BB" w14:textId="167CCABC" w:rsidR="003C2F8B" w:rsidRPr="00D07CEE" w:rsidRDefault="6574AF0B" w:rsidP="0094137E">
      <w:pPr>
        <w:pStyle w:val="2HeadingX"/>
        <w:numPr>
          <w:ilvl w:val="1"/>
          <w:numId w:val="42"/>
        </w:numPr>
        <w:rPr>
          <w:rFonts w:cs="Arial"/>
        </w:rPr>
      </w:pPr>
      <w:bookmarkStart w:id="16" w:name="_Toc207896032"/>
      <w:r w:rsidRPr="35FBBAD2">
        <w:rPr>
          <w:rFonts w:cs="Arial"/>
        </w:rPr>
        <w:t xml:space="preserve">Strategy </w:t>
      </w:r>
      <w:r w:rsidR="41CB0572" w:rsidRPr="35FBBAD2">
        <w:rPr>
          <w:rFonts w:cs="Arial"/>
        </w:rPr>
        <w:t>Q</w:t>
      </w:r>
      <w:r w:rsidRPr="35FBBAD2">
        <w:rPr>
          <w:rFonts w:cs="Arial"/>
        </w:rPr>
        <w:t xml:space="preserve">uality and </w:t>
      </w:r>
      <w:r w:rsidR="41CB0572" w:rsidRPr="35FBBAD2">
        <w:rPr>
          <w:rFonts w:cs="Arial"/>
        </w:rPr>
        <w:t>E</w:t>
      </w:r>
      <w:r w:rsidRPr="35FBBAD2">
        <w:rPr>
          <w:rFonts w:cs="Arial"/>
        </w:rPr>
        <w:t xml:space="preserve">thical </w:t>
      </w:r>
      <w:r w:rsidR="41CB0572" w:rsidRPr="35FBBAD2">
        <w:rPr>
          <w:rFonts w:cs="Arial"/>
        </w:rPr>
        <w:t>S</w:t>
      </w:r>
      <w:r w:rsidRPr="35FBBAD2">
        <w:rPr>
          <w:rFonts w:cs="Arial"/>
        </w:rPr>
        <w:t>tandards</w:t>
      </w:r>
      <w:bookmarkEnd w:id="16"/>
    </w:p>
    <w:p w14:paraId="0B849075" w14:textId="7C3F3D61" w:rsidR="00077FB5" w:rsidRPr="00D07CEE" w:rsidRDefault="00077FB5" w:rsidP="00077FB5">
      <w:pPr>
        <w:rPr>
          <w:rFonts w:cs="Arial"/>
        </w:rPr>
      </w:pPr>
      <w:r w:rsidRPr="00D07CEE">
        <w:rPr>
          <w:rFonts w:cs="Arial"/>
        </w:rPr>
        <w:t>The consultant(s) shall ensure that the strategy development process is conducted in a professional, participatory, and transparent manner, and that it adheres to relevant ethical standards.</w:t>
      </w:r>
    </w:p>
    <w:p w14:paraId="49D69F0E" w14:textId="5C09429D" w:rsidR="00077FB5" w:rsidRPr="00D07CEE" w:rsidRDefault="00077FB5" w:rsidP="00077FB5">
      <w:pPr>
        <w:rPr>
          <w:rFonts w:cs="Arial"/>
        </w:rPr>
      </w:pPr>
      <w:r w:rsidRPr="00D07CEE">
        <w:rPr>
          <w:rFonts w:cs="Arial"/>
        </w:rPr>
        <w:t xml:space="preserve">The process </w:t>
      </w:r>
      <w:r w:rsidR="2B33703D" w:rsidRPr="23299C87">
        <w:rPr>
          <w:rFonts w:cs="Arial"/>
        </w:rPr>
        <w:t>must</w:t>
      </w:r>
      <w:r w:rsidRPr="00D07CEE">
        <w:rPr>
          <w:rFonts w:cs="Arial"/>
        </w:rPr>
        <w:t xml:space="preserve"> respect and protect the rights and welfare of individuals and </w:t>
      </w:r>
      <w:proofErr w:type="spellStart"/>
      <w:r w:rsidRPr="00D07CEE">
        <w:rPr>
          <w:rFonts w:cs="Arial"/>
        </w:rPr>
        <w:t>organisations</w:t>
      </w:r>
      <w:proofErr w:type="spellEnd"/>
      <w:r w:rsidRPr="00D07CEE">
        <w:rPr>
          <w:rFonts w:cs="Arial"/>
        </w:rPr>
        <w:t xml:space="preserve"> involved in stakeholder consultations. The </w:t>
      </w:r>
      <w:proofErr w:type="gramStart"/>
      <w:r w:rsidRPr="00D07CEE">
        <w:rPr>
          <w:rFonts w:cs="Arial"/>
        </w:rPr>
        <w:t>consultant(s)</w:t>
      </w:r>
      <w:proofErr w:type="gramEnd"/>
      <w:r w:rsidRPr="00D07CEE">
        <w:rPr>
          <w:rFonts w:cs="Arial"/>
        </w:rPr>
        <w:t xml:space="preserve"> are expected to ensure that all data collection and engagement activities are conducted with sensitivity to diversity, power dynamics, and confidentiality, and in line with principles of inclusion and equity.</w:t>
      </w:r>
    </w:p>
    <w:p w14:paraId="37084468" w14:textId="56FB9F34" w:rsidR="00077FB5" w:rsidRPr="00D07CEE" w:rsidRDefault="00077FB5" w:rsidP="00077FB5">
      <w:pPr>
        <w:rPr>
          <w:rFonts w:cs="Arial"/>
        </w:rPr>
      </w:pPr>
      <w:r w:rsidRPr="00D07CEE">
        <w:rPr>
          <w:rFonts w:cs="Arial"/>
        </w:rPr>
        <w:t xml:space="preserve">The final strategy and associated deliverables must be technically sound, </w:t>
      </w:r>
      <w:r w:rsidR="5DE8AC48" w:rsidRPr="23299C87">
        <w:rPr>
          <w:rFonts w:cs="Arial"/>
        </w:rPr>
        <w:t>well</w:t>
      </w:r>
      <w:r w:rsidRPr="00D07CEE">
        <w:rPr>
          <w:rFonts w:cs="Arial"/>
        </w:rPr>
        <w:t xml:space="preserve"> structured, and of high quality. The strategy shall be based on the findings of the AH Strategy 2021–2024 evaluation and grounded in the current landscape and needs of the anticipatory action community. It should reflect multiple perspectives and clearly articulate the strategic direction and priorities of </w:t>
      </w:r>
      <w:proofErr w:type="gramStart"/>
      <w:r w:rsidRPr="00D07CEE">
        <w:rPr>
          <w:rFonts w:cs="Arial"/>
        </w:rPr>
        <w:t>the AH</w:t>
      </w:r>
      <w:proofErr w:type="gramEnd"/>
      <w:r w:rsidRPr="00D07CEE">
        <w:rPr>
          <w:rFonts w:cs="Arial"/>
        </w:rPr>
        <w:t>.</w:t>
      </w:r>
    </w:p>
    <w:p w14:paraId="371D6E06" w14:textId="499CC363" w:rsidR="00077FB5" w:rsidRPr="00D07CEE" w:rsidRDefault="396CFDD3" w:rsidP="00077FB5">
      <w:pPr>
        <w:rPr>
          <w:rFonts w:cs="Arial"/>
        </w:rPr>
      </w:pPr>
      <w:r w:rsidRPr="7890C89E">
        <w:rPr>
          <w:rFonts w:cs="Arial"/>
        </w:rPr>
        <w:t>The</w:t>
      </w:r>
      <w:r w:rsidR="4BB9CC84" w:rsidRPr="58D8C6A3">
        <w:rPr>
          <w:rFonts w:cs="Arial"/>
        </w:rPr>
        <w:t xml:space="preserve"> </w:t>
      </w:r>
      <w:r w:rsidR="437D14E6" w:rsidRPr="7890C89E">
        <w:rPr>
          <w:rFonts w:cs="Arial"/>
        </w:rPr>
        <w:t>Head of the AH</w:t>
      </w:r>
      <w:r w:rsidR="4BB9CC84" w:rsidRPr="7890C89E">
        <w:rPr>
          <w:rFonts w:cs="Arial"/>
        </w:rPr>
        <w:t xml:space="preserve"> will review the final deliverables based on a set of quality criteria (e.g. coherence, feasibility, clarity, relevance, consistency with </w:t>
      </w:r>
      <w:r w:rsidR="0E54CCD7" w:rsidRPr="7890C89E">
        <w:rPr>
          <w:rFonts w:cs="Arial"/>
        </w:rPr>
        <w:t xml:space="preserve">the terms of reference </w:t>
      </w:r>
      <w:r w:rsidR="4BB9CC84" w:rsidRPr="7890C89E">
        <w:rPr>
          <w:rFonts w:cs="Arial"/>
        </w:rPr>
        <w:t xml:space="preserve">and stakeholder feedback). </w:t>
      </w:r>
      <w:r w:rsidR="612ED5AF" w:rsidRPr="7890C89E">
        <w:rPr>
          <w:rFonts w:cs="Arial"/>
        </w:rPr>
        <w:t>F</w:t>
      </w:r>
      <w:r w:rsidR="4BB9CC84" w:rsidRPr="7890C89E">
        <w:rPr>
          <w:rFonts w:cs="Arial"/>
        </w:rPr>
        <w:t>eedback will be provided before final approval</w:t>
      </w:r>
      <w:r w:rsidR="37D7C1A4" w:rsidRPr="7890C89E">
        <w:rPr>
          <w:rFonts w:cs="Arial"/>
        </w:rPr>
        <w:t xml:space="preserve">, </w:t>
      </w:r>
      <w:r w:rsidR="4BB9CC84" w:rsidRPr="7890C89E">
        <w:rPr>
          <w:rFonts w:cs="Arial"/>
        </w:rPr>
        <w:t>contractual closure</w:t>
      </w:r>
      <w:r w:rsidR="53F0C222" w:rsidRPr="7890C89E">
        <w:rPr>
          <w:rFonts w:cs="Arial"/>
        </w:rPr>
        <w:t>,</w:t>
      </w:r>
      <w:r w:rsidR="37D7C1A4" w:rsidRPr="7890C89E">
        <w:rPr>
          <w:rFonts w:cs="Arial"/>
        </w:rPr>
        <w:t xml:space="preserve"> and final payment</w:t>
      </w:r>
      <w:r w:rsidR="4BB9CC84" w:rsidRPr="7890C89E">
        <w:rPr>
          <w:rFonts w:cs="Arial"/>
        </w:rPr>
        <w:t>.</w:t>
      </w:r>
    </w:p>
    <w:p w14:paraId="31811A50" w14:textId="6192E01C" w:rsidR="00077FB5" w:rsidRPr="00D07CEE" w:rsidRDefault="00077FB5" w:rsidP="00492C46">
      <w:pPr>
        <w:rPr>
          <w:rFonts w:cs="Arial"/>
        </w:rPr>
      </w:pPr>
      <w:r w:rsidRPr="00D07CEE">
        <w:rPr>
          <w:rFonts w:cs="Arial"/>
        </w:rPr>
        <w:t xml:space="preserve">The consultant(s) </w:t>
      </w:r>
      <w:r w:rsidR="73A4F99E" w:rsidRPr="28B22582">
        <w:rPr>
          <w:rFonts w:cs="Arial"/>
        </w:rPr>
        <w:t>will be</w:t>
      </w:r>
      <w:r w:rsidRPr="00D07CEE">
        <w:rPr>
          <w:rFonts w:cs="Arial"/>
        </w:rPr>
        <w:t xml:space="preserve"> expected to adhere to the principles and quality standards of the International Red Cross and Red Crescent Movement, including its Code of Conduct, and to comply with data regulations and related agreements as specified in the contract.</w:t>
      </w:r>
      <w:r w:rsidR="386400B5" w:rsidRPr="23299C87">
        <w:rPr>
          <w:rFonts w:cs="Arial"/>
        </w:rPr>
        <w:t xml:space="preserve"> </w:t>
      </w:r>
      <w:r w:rsidR="3B4D226E" w:rsidRPr="23299C87">
        <w:rPr>
          <w:rFonts w:cs="Arial"/>
        </w:rPr>
        <w:t>T</w:t>
      </w:r>
      <w:r w:rsidR="386400B5" w:rsidRPr="23299C87">
        <w:rPr>
          <w:rFonts w:cs="Arial"/>
        </w:rPr>
        <w:t>he IFRC Framework for Evaluation</w:t>
      </w:r>
      <w:r w:rsidR="3A626FA9" w:rsidRPr="23299C87">
        <w:rPr>
          <w:rFonts w:cs="Arial"/>
        </w:rPr>
        <w:t>s (2024)</w:t>
      </w:r>
      <w:r w:rsidRPr="23299C87">
        <w:rPr>
          <w:rStyle w:val="FootnoteReference"/>
          <w:rFonts w:cs="Arial"/>
        </w:rPr>
        <w:footnoteReference w:id="2"/>
      </w:r>
      <w:r w:rsidR="35236073" w:rsidRPr="23299C87">
        <w:rPr>
          <w:rFonts w:cs="Arial"/>
        </w:rPr>
        <w:t xml:space="preserve"> </w:t>
      </w:r>
      <w:r w:rsidR="386400B5" w:rsidRPr="23299C87">
        <w:rPr>
          <w:rFonts w:cs="Arial"/>
        </w:rPr>
        <w:t>may be applied where relevant to ensure quality, accountability, and stakeholder engagement throughout the process.</w:t>
      </w:r>
    </w:p>
    <w:p w14:paraId="614D9A7A" w14:textId="04410D6A" w:rsidR="003D7DF4" w:rsidRPr="00D07CEE" w:rsidRDefault="0ABFA620" w:rsidP="0094137E">
      <w:pPr>
        <w:pStyle w:val="2HeadingX"/>
        <w:numPr>
          <w:ilvl w:val="1"/>
          <w:numId w:val="42"/>
        </w:numPr>
        <w:rPr>
          <w:rFonts w:cs="Arial"/>
        </w:rPr>
      </w:pPr>
      <w:bookmarkStart w:id="17" w:name="_Toc207896033"/>
      <w:r w:rsidRPr="00D07CEE">
        <w:rPr>
          <w:rFonts w:cs="Arial"/>
        </w:rPr>
        <w:t>Dissemination of</w:t>
      </w:r>
      <w:r w:rsidR="45A677B0" w:rsidRPr="00D07CEE">
        <w:rPr>
          <w:rFonts w:cs="Arial"/>
        </w:rPr>
        <w:t xml:space="preserve"> </w:t>
      </w:r>
      <w:r w:rsidR="78A23C8A" w:rsidRPr="00D07CEE">
        <w:rPr>
          <w:rFonts w:cs="Arial"/>
        </w:rPr>
        <w:t xml:space="preserve">the </w:t>
      </w:r>
      <w:r w:rsidR="00C94CD3">
        <w:rPr>
          <w:rFonts w:cs="Arial"/>
        </w:rPr>
        <w:t>S</w:t>
      </w:r>
      <w:r w:rsidR="78A23C8A" w:rsidRPr="00D07CEE">
        <w:rPr>
          <w:rFonts w:cs="Arial"/>
        </w:rPr>
        <w:t xml:space="preserve">trategy and its </w:t>
      </w:r>
      <w:r w:rsidR="00C94CD3">
        <w:rPr>
          <w:rFonts w:cs="Arial"/>
        </w:rPr>
        <w:t>A</w:t>
      </w:r>
      <w:r w:rsidR="78A23C8A" w:rsidRPr="00D07CEE">
        <w:rPr>
          <w:rFonts w:cs="Arial"/>
        </w:rPr>
        <w:t>pplication</w:t>
      </w:r>
      <w:bookmarkEnd w:id="17"/>
    </w:p>
    <w:p w14:paraId="1A08EE28" w14:textId="31369396" w:rsidR="00D2200D" w:rsidRPr="00D07CEE" w:rsidRDefault="00D2200D" w:rsidP="00D2200D">
      <w:pPr>
        <w:rPr>
          <w:rFonts w:cs="Arial"/>
        </w:rPr>
      </w:pPr>
      <w:r w:rsidRPr="00D07CEE">
        <w:rPr>
          <w:rFonts w:cs="Arial"/>
        </w:rPr>
        <w:t xml:space="preserve">The final strategy will be made available to key stakeholders involved in the process, including the AH, </w:t>
      </w:r>
      <w:r w:rsidR="00F143F2" w:rsidRPr="00D07CEE">
        <w:rPr>
          <w:rFonts w:cs="Arial"/>
        </w:rPr>
        <w:t xml:space="preserve">GRC, IFRC, </w:t>
      </w:r>
      <w:r w:rsidR="00256648">
        <w:rPr>
          <w:rFonts w:cs="Arial"/>
        </w:rPr>
        <w:t>RC</w:t>
      </w:r>
      <w:r w:rsidR="00F143F2" w:rsidRPr="00D07CEE">
        <w:rPr>
          <w:rFonts w:cs="Arial"/>
        </w:rPr>
        <w:t>CC</w:t>
      </w:r>
      <w:r w:rsidRPr="00D07CEE">
        <w:rPr>
          <w:rFonts w:cs="Arial"/>
        </w:rPr>
        <w:t xml:space="preserve">, and </w:t>
      </w:r>
      <w:r w:rsidR="00F143F2" w:rsidRPr="00D07CEE">
        <w:rPr>
          <w:rFonts w:cs="Arial"/>
        </w:rPr>
        <w:t xml:space="preserve">any other relevant partners and stakeholders </w:t>
      </w:r>
      <w:r w:rsidRPr="00D07CEE">
        <w:rPr>
          <w:rFonts w:cs="Arial"/>
        </w:rPr>
        <w:t>as appropriate.</w:t>
      </w:r>
    </w:p>
    <w:p w14:paraId="551322D5" w14:textId="53176F3C" w:rsidR="00D2200D" w:rsidRPr="00D07CEE" w:rsidRDefault="7CB1CE8D" w:rsidP="00D2200D">
      <w:pPr>
        <w:rPr>
          <w:rFonts w:cs="Arial"/>
        </w:rPr>
      </w:pPr>
      <w:r w:rsidRPr="35FBBAD2">
        <w:rPr>
          <w:rFonts w:cs="Arial"/>
        </w:rPr>
        <w:t>The final version will serve as the strategic foundation for AH</w:t>
      </w:r>
      <w:r w:rsidR="414211A7" w:rsidRPr="35FBBAD2">
        <w:rPr>
          <w:rFonts w:cs="Arial"/>
        </w:rPr>
        <w:t>’</w:t>
      </w:r>
      <w:r w:rsidRPr="35FBBAD2">
        <w:rPr>
          <w:rFonts w:cs="Arial"/>
        </w:rPr>
        <w:t xml:space="preserve">s work </w:t>
      </w:r>
      <w:r w:rsidR="2C919269" w:rsidRPr="35FBBAD2">
        <w:rPr>
          <w:rFonts w:cs="Arial"/>
        </w:rPr>
        <w:t xml:space="preserve">until </w:t>
      </w:r>
      <w:r w:rsidRPr="35FBBAD2">
        <w:rPr>
          <w:rFonts w:cs="Arial"/>
        </w:rPr>
        <w:t xml:space="preserve">2030. It will guide internal planning and implementation, inform future project development (including </w:t>
      </w:r>
      <w:r w:rsidR="5DB9755A" w:rsidRPr="35FBBAD2">
        <w:rPr>
          <w:rFonts w:cs="Arial"/>
        </w:rPr>
        <w:t>future funding</w:t>
      </w:r>
      <w:r w:rsidRPr="35FBBAD2">
        <w:rPr>
          <w:rFonts w:cs="Arial"/>
        </w:rPr>
        <w:t xml:space="preserve"> </w:t>
      </w:r>
      <w:r w:rsidR="0CC360C1" w:rsidRPr="35FBBAD2">
        <w:rPr>
          <w:rFonts w:cs="Arial"/>
        </w:rPr>
        <w:t>projects</w:t>
      </w:r>
      <w:r w:rsidRPr="35FBBAD2">
        <w:rPr>
          <w:rFonts w:cs="Arial"/>
        </w:rPr>
        <w:t xml:space="preserve"> beyond GPII), and support external positioning</w:t>
      </w:r>
      <w:r w:rsidR="0CC360C1" w:rsidRPr="35FBBAD2">
        <w:rPr>
          <w:rFonts w:cs="Arial"/>
        </w:rPr>
        <w:t xml:space="preserve"> and </w:t>
      </w:r>
      <w:r w:rsidRPr="35FBBAD2">
        <w:rPr>
          <w:rFonts w:cs="Arial"/>
        </w:rPr>
        <w:t>partnerships</w:t>
      </w:r>
      <w:r w:rsidR="0CC360C1" w:rsidRPr="35FBBAD2">
        <w:rPr>
          <w:rFonts w:cs="Arial"/>
        </w:rPr>
        <w:t>.</w:t>
      </w:r>
    </w:p>
    <w:p w14:paraId="6C48BB66" w14:textId="5655264D" w:rsidR="00D2200D" w:rsidRPr="00D07CEE" w:rsidRDefault="7CB1CE8D" w:rsidP="00D2200D">
      <w:pPr>
        <w:rPr>
          <w:rFonts w:cs="Arial"/>
        </w:rPr>
      </w:pPr>
      <w:r w:rsidRPr="35FBBAD2">
        <w:rPr>
          <w:rFonts w:cs="Arial"/>
        </w:rPr>
        <w:t>The GRC will retain full rights to the strategy and all related materials produced under this consultancy. The final strategy</w:t>
      </w:r>
      <w:r w:rsidR="0CC360C1" w:rsidRPr="35FBBAD2">
        <w:rPr>
          <w:rFonts w:cs="Arial"/>
        </w:rPr>
        <w:t xml:space="preserve"> </w:t>
      </w:r>
      <w:r w:rsidRPr="35FBBAD2">
        <w:rPr>
          <w:rFonts w:cs="Arial"/>
        </w:rPr>
        <w:t>is intended to be made publicly available via the AH website and communication channels. It may also be shared through relevant networks, donor platforms, and public events</w:t>
      </w:r>
      <w:r w:rsidR="0CC360C1" w:rsidRPr="35FBBAD2">
        <w:rPr>
          <w:rFonts w:cs="Arial"/>
        </w:rPr>
        <w:t xml:space="preserve">. </w:t>
      </w:r>
      <w:r w:rsidRPr="35FBBAD2">
        <w:rPr>
          <w:rFonts w:cs="Arial"/>
        </w:rPr>
        <w:t xml:space="preserve">Decisions regarding publication and external use will be taken jointly by </w:t>
      </w:r>
      <w:r w:rsidR="6225BB63" w:rsidRPr="35FBBAD2">
        <w:rPr>
          <w:rFonts w:cs="Arial"/>
        </w:rPr>
        <w:t xml:space="preserve">the </w:t>
      </w:r>
      <w:r w:rsidRPr="35FBBAD2">
        <w:rPr>
          <w:rFonts w:cs="Arial"/>
        </w:rPr>
        <w:t>GRC.</w:t>
      </w:r>
    </w:p>
    <w:p w14:paraId="433FB386" w14:textId="370155D3" w:rsidR="00D2200D" w:rsidRPr="00D07CEE" w:rsidRDefault="00D2200D">
      <w:pPr>
        <w:rPr>
          <w:rFonts w:cs="Arial"/>
        </w:rPr>
      </w:pPr>
      <w:r w:rsidRPr="34271347">
        <w:rPr>
          <w:rFonts w:cs="Arial"/>
        </w:rPr>
        <w:t>All deliverables must be submitted in English and in editable format (e.g. Word, PowerPoint), along with PDF versions for distribution.</w:t>
      </w:r>
    </w:p>
    <w:p w14:paraId="34C696FA" w14:textId="4DD3E8A8" w:rsidR="00DB6094" w:rsidRPr="008D630C" w:rsidRDefault="00DB6094" w:rsidP="008D630C">
      <w:pPr>
        <w:rPr>
          <w:rFonts w:cs="Arial"/>
        </w:rPr>
      </w:pPr>
    </w:p>
    <w:p w14:paraId="084DD39E" w14:textId="01C319EF" w:rsidR="34D8BD77" w:rsidRPr="00D07CEE" w:rsidRDefault="34D8BD77" w:rsidP="27CA9E86">
      <w:pPr>
        <w:pStyle w:val="MainHeader"/>
        <w:rPr>
          <w:rFonts w:cs="Arial"/>
          <w:lang w:val="en-US"/>
        </w:rPr>
      </w:pPr>
      <w:bookmarkStart w:id="18" w:name="_Toc207896034"/>
      <w:r w:rsidRPr="00D07CEE">
        <w:rPr>
          <w:rFonts w:cs="Arial"/>
          <w:lang w:val="de-DE"/>
        </w:rPr>
        <w:t xml:space="preserve">Evaluation </w:t>
      </w:r>
      <w:proofErr w:type="spellStart"/>
      <w:r w:rsidRPr="00D07CEE">
        <w:rPr>
          <w:rFonts w:cs="Arial"/>
          <w:lang w:val="de-DE"/>
        </w:rPr>
        <w:t>Criteria</w:t>
      </w:r>
      <w:bookmarkEnd w:id="18"/>
      <w:proofErr w:type="spellEnd"/>
    </w:p>
    <w:p w14:paraId="2A83286C" w14:textId="7692BC5F" w:rsidR="27CA9E86" w:rsidRPr="00D07CEE" w:rsidRDefault="34D8BD77" w:rsidP="00DA0966">
      <w:pPr>
        <w:rPr>
          <w:rFonts w:cs="Arial"/>
        </w:rPr>
      </w:pPr>
      <w:r w:rsidRPr="00D07CEE">
        <w:rPr>
          <w:rFonts w:cs="Arial"/>
          <w:color w:val="000000" w:themeColor="text1"/>
        </w:rPr>
        <w:t xml:space="preserve">The contract will be awarded to the most advantageous offer based on the </w:t>
      </w:r>
      <w:proofErr w:type="gramStart"/>
      <w:r w:rsidRPr="00D07CEE">
        <w:rPr>
          <w:rFonts w:cs="Arial"/>
          <w:color w:val="000000" w:themeColor="text1"/>
        </w:rPr>
        <w:t>following evaluation</w:t>
      </w:r>
      <w:proofErr w:type="gramEnd"/>
      <w:r w:rsidRPr="00D07CEE">
        <w:rPr>
          <w:rFonts w:cs="Arial"/>
          <w:color w:val="000000" w:themeColor="text1"/>
        </w:rPr>
        <w:t xml:space="preserve"> criteria:</w:t>
      </w:r>
    </w:p>
    <w:p w14:paraId="79B0DDA2" w14:textId="751DF059" w:rsidR="4A88A83B" w:rsidRPr="00D07CEE" w:rsidRDefault="5D69113A" w:rsidP="0094137E">
      <w:pPr>
        <w:pStyle w:val="2HeadingX"/>
        <w:numPr>
          <w:ilvl w:val="1"/>
          <w:numId w:val="43"/>
        </w:numPr>
      </w:pPr>
      <w:bookmarkStart w:id="19" w:name="_Toc207896035"/>
      <w:r w:rsidRPr="00D07CEE">
        <w:t>Proof of Eligibility</w:t>
      </w:r>
      <w:bookmarkEnd w:id="19"/>
    </w:p>
    <w:p w14:paraId="5B6012D5" w14:textId="730F6C80" w:rsidR="00B41C12" w:rsidRPr="00D07CEE" w:rsidRDefault="00B41C12" w:rsidP="00B41C12">
      <w:pPr>
        <w:rPr>
          <w:rFonts w:cs="Arial"/>
        </w:rPr>
      </w:pPr>
      <w:r w:rsidRPr="00D07CEE">
        <w:rPr>
          <w:rFonts w:cs="Arial"/>
        </w:rPr>
        <w:t>Essential (compliance required for admission to tender):</w:t>
      </w:r>
    </w:p>
    <w:p w14:paraId="3999A5A7" w14:textId="31BFAD98" w:rsidR="00B41C12" w:rsidRPr="00D07CEE" w:rsidRDefault="00B41C12" w:rsidP="00A6198F">
      <w:pPr>
        <w:pStyle w:val="ListParagraph"/>
        <w:numPr>
          <w:ilvl w:val="0"/>
          <w:numId w:val="9"/>
        </w:numPr>
        <w:rPr>
          <w:rFonts w:cs="Arial"/>
        </w:rPr>
      </w:pPr>
      <w:r w:rsidRPr="00D07CEE">
        <w:rPr>
          <w:rFonts w:cs="Arial"/>
        </w:rPr>
        <w:t xml:space="preserve">All key members of the </w:t>
      </w:r>
      <w:r w:rsidR="00F81D73" w:rsidRPr="00D07CEE">
        <w:rPr>
          <w:rFonts w:cs="Arial"/>
        </w:rPr>
        <w:t>strategy</w:t>
      </w:r>
      <w:r w:rsidRPr="00D07CEE">
        <w:rPr>
          <w:rFonts w:cs="Arial"/>
        </w:rPr>
        <w:t xml:space="preserve"> team have at least 3 years</w:t>
      </w:r>
      <w:r w:rsidR="0049607F" w:rsidRPr="00D07CEE">
        <w:rPr>
          <w:rFonts w:cs="Arial"/>
        </w:rPr>
        <w:t>’</w:t>
      </w:r>
      <w:r w:rsidRPr="00D07CEE">
        <w:rPr>
          <w:rFonts w:cs="Arial"/>
        </w:rPr>
        <w:t xml:space="preserve"> experience in </w:t>
      </w:r>
      <w:r w:rsidR="00F81D73" w:rsidRPr="00D07CEE">
        <w:rPr>
          <w:rFonts w:cs="Arial"/>
        </w:rPr>
        <w:t>strategy development</w:t>
      </w:r>
      <w:r w:rsidRPr="00D07CEE">
        <w:rPr>
          <w:rFonts w:cs="Arial"/>
        </w:rPr>
        <w:t xml:space="preserve"> in international development cooperation and/or humanitarian assistance</w:t>
      </w:r>
    </w:p>
    <w:p w14:paraId="5BB5ACF7" w14:textId="00996D75" w:rsidR="00B41C12" w:rsidRPr="00D07CEE" w:rsidRDefault="00B41C12" w:rsidP="00A6198F">
      <w:pPr>
        <w:pStyle w:val="ListParagraph"/>
        <w:numPr>
          <w:ilvl w:val="0"/>
          <w:numId w:val="9"/>
        </w:numPr>
        <w:rPr>
          <w:rFonts w:cs="Arial"/>
        </w:rPr>
      </w:pPr>
      <w:r w:rsidRPr="00D07CEE">
        <w:rPr>
          <w:rFonts w:cs="Arial"/>
        </w:rPr>
        <w:t xml:space="preserve">Experience in working in the field of international development cooperation, humanitarian assistance with RCRC Movement, United Nations agencies, international, national/local non-governmental </w:t>
      </w:r>
      <w:proofErr w:type="spellStart"/>
      <w:r w:rsidRPr="00D07CEE">
        <w:rPr>
          <w:rFonts w:cs="Arial"/>
        </w:rPr>
        <w:t>organi</w:t>
      </w:r>
      <w:r w:rsidR="00D778C9" w:rsidRPr="00D07CEE">
        <w:rPr>
          <w:rFonts w:cs="Arial"/>
        </w:rPr>
        <w:t>s</w:t>
      </w:r>
      <w:r w:rsidRPr="00D07CEE">
        <w:rPr>
          <w:rFonts w:cs="Arial"/>
        </w:rPr>
        <w:t>ations</w:t>
      </w:r>
      <w:proofErr w:type="spellEnd"/>
      <w:r w:rsidRPr="00D07CEE">
        <w:rPr>
          <w:rFonts w:cs="Arial"/>
        </w:rPr>
        <w:t xml:space="preserve"> (NGOs) or civil society </w:t>
      </w:r>
      <w:proofErr w:type="spellStart"/>
      <w:r w:rsidRPr="00D07CEE">
        <w:rPr>
          <w:rFonts w:cs="Arial"/>
        </w:rPr>
        <w:t>organi</w:t>
      </w:r>
      <w:r w:rsidR="00D778C9" w:rsidRPr="00D07CEE">
        <w:rPr>
          <w:rFonts w:cs="Arial"/>
        </w:rPr>
        <w:t>s</w:t>
      </w:r>
      <w:r w:rsidRPr="00D07CEE">
        <w:rPr>
          <w:rFonts w:cs="Arial"/>
        </w:rPr>
        <w:t>ations</w:t>
      </w:r>
      <w:proofErr w:type="spellEnd"/>
      <w:r w:rsidRPr="00D07CEE">
        <w:rPr>
          <w:rFonts w:cs="Arial"/>
        </w:rPr>
        <w:t xml:space="preserve"> (CSOs) or other international </w:t>
      </w:r>
      <w:proofErr w:type="spellStart"/>
      <w:r w:rsidRPr="00D07CEE">
        <w:rPr>
          <w:rFonts w:cs="Arial"/>
        </w:rPr>
        <w:t>organi</w:t>
      </w:r>
      <w:r w:rsidR="00D778C9" w:rsidRPr="00D07CEE">
        <w:rPr>
          <w:rFonts w:cs="Arial"/>
        </w:rPr>
        <w:t>s</w:t>
      </w:r>
      <w:r w:rsidRPr="00D07CEE">
        <w:rPr>
          <w:rFonts w:cs="Arial"/>
        </w:rPr>
        <w:t>ations</w:t>
      </w:r>
      <w:proofErr w:type="spellEnd"/>
      <w:r w:rsidRPr="00D07CEE">
        <w:rPr>
          <w:rFonts w:cs="Arial"/>
        </w:rPr>
        <w:t xml:space="preserve"> or development banks</w:t>
      </w:r>
    </w:p>
    <w:p w14:paraId="5A18376A" w14:textId="10F3FB42" w:rsidR="00B41C12" w:rsidRPr="00D07CEE" w:rsidRDefault="00B41C12" w:rsidP="00A6198F">
      <w:pPr>
        <w:pStyle w:val="ListParagraph"/>
        <w:numPr>
          <w:ilvl w:val="0"/>
          <w:numId w:val="9"/>
        </w:numPr>
        <w:rPr>
          <w:rFonts w:cs="Arial"/>
        </w:rPr>
      </w:pPr>
      <w:r w:rsidRPr="00D07CEE">
        <w:rPr>
          <w:rFonts w:cs="Arial"/>
        </w:rPr>
        <w:t xml:space="preserve">Strong research, methodological and analytical skills, and ability to clearly </w:t>
      </w:r>
      <w:proofErr w:type="spellStart"/>
      <w:r w:rsidRPr="00D07CEE">
        <w:rPr>
          <w:rFonts w:cs="Arial"/>
        </w:rPr>
        <w:t>synthesi</w:t>
      </w:r>
      <w:r w:rsidR="00D778C9" w:rsidRPr="00D07CEE">
        <w:rPr>
          <w:rFonts w:cs="Arial"/>
        </w:rPr>
        <w:t>s</w:t>
      </w:r>
      <w:r w:rsidRPr="00D07CEE">
        <w:rPr>
          <w:rFonts w:cs="Arial"/>
        </w:rPr>
        <w:t>e</w:t>
      </w:r>
      <w:proofErr w:type="spellEnd"/>
      <w:r w:rsidRPr="00D07CEE">
        <w:rPr>
          <w:rFonts w:cs="Arial"/>
        </w:rPr>
        <w:t xml:space="preserve"> and present findings, draw practical conclusions, make recommendations, and prepare well written reports</w:t>
      </w:r>
    </w:p>
    <w:p w14:paraId="61AB8500" w14:textId="279C9940" w:rsidR="00B41C12" w:rsidRPr="00D07CEE" w:rsidRDefault="00B41C12" w:rsidP="00A6198F">
      <w:pPr>
        <w:pStyle w:val="ListParagraph"/>
        <w:numPr>
          <w:ilvl w:val="0"/>
          <w:numId w:val="9"/>
        </w:numPr>
        <w:rPr>
          <w:rFonts w:cs="Arial"/>
        </w:rPr>
      </w:pPr>
      <w:r w:rsidRPr="00D07CEE">
        <w:rPr>
          <w:rFonts w:cs="Arial"/>
        </w:rPr>
        <w:t>Strong communication skills, including the ability to write clearly and concisely</w:t>
      </w:r>
    </w:p>
    <w:p w14:paraId="6351C71F" w14:textId="31EF7C14" w:rsidR="00B41C12" w:rsidRPr="00D07CEE" w:rsidRDefault="00B41C12" w:rsidP="00A6198F">
      <w:pPr>
        <w:pStyle w:val="ListParagraph"/>
        <w:numPr>
          <w:ilvl w:val="0"/>
          <w:numId w:val="9"/>
        </w:numPr>
        <w:rPr>
          <w:rFonts w:cs="Arial"/>
        </w:rPr>
      </w:pPr>
      <w:r w:rsidRPr="00D07CEE">
        <w:rPr>
          <w:rFonts w:cs="Arial"/>
        </w:rPr>
        <w:t>Excellent facilitation skills, with the ability to engage effectively with diverse stakeholders</w:t>
      </w:r>
    </w:p>
    <w:p w14:paraId="0D08B76A" w14:textId="5350CEBF" w:rsidR="00983039" w:rsidRPr="00D07CEE" w:rsidRDefault="00B41C12" w:rsidP="00A6198F">
      <w:pPr>
        <w:pStyle w:val="ListParagraph"/>
        <w:numPr>
          <w:ilvl w:val="0"/>
          <w:numId w:val="9"/>
        </w:numPr>
        <w:rPr>
          <w:rFonts w:cs="Arial"/>
        </w:rPr>
      </w:pPr>
      <w:r w:rsidRPr="00D07CEE">
        <w:rPr>
          <w:rFonts w:cs="Arial"/>
        </w:rPr>
        <w:t>Fluency in English</w:t>
      </w:r>
    </w:p>
    <w:p w14:paraId="7371B8E8" w14:textId="6A4EE90E" w:rsidR="00C173C0" w:rsidRPr="00D07CEE" w:rsidRDefault="00C173C0" w:rsidP="00C173C0">
      <w:pPr>
        <w:rPr>
          <w:rFonts w:cs="Arial"/>
        </w:rPr>
      </w:pPr>
      <w:r w:rsidRPr="00D07CEE">
        <w:rPr>
          <w:rFonts w:cs="Arial"/>
        </w:rPr>
        <w:t>Preferable (without rating):</w:t>
      </w:r>
    </w:p>
    <w:p w14:paraId="70B0B573" w14:textId="1454BA62" w:rsidR="00C173C0" w:rsidRPr="00D07CEE" w:rsidRDefault="00C173C0" w:rsidP="00A6198F">
      <w:pPr>
        <w:pStyle w:val="ListParagraph"/>
        <w:numPr>
          <w:ilvl w:val="0"/>
          <w:numId w:val="10"/>
        </w:numPr>
        <w:rPr>
          <w:rFonts w:cs="Arial"/>
        </w:rPr>
      </w:pPr>
      <w:r w:rsidRPr="00D07CEE">
        <w:rPr>
          <w:rFonts w:cs="Arial"/>
        </w:rPr>
        <w:t>Expertise with international standards and best practices in anticipatory action and disaster risk management</w:t>
      </w:r>
    </w:p>
    <w:p w14:paraId="6D157D84" w14:textId="793126AF" w:rsidR="00C173C0" w:rsidRPr="00D07CEE" w:rsidRDefault="00C173C0" w:rsidP="00A6198F">
      <w:pPr>
        <w:pStyle w:val="ListParagraph"/>
        <w:numPr>
          <w:ilvl w:val="0"/>
          <w:numId w:val="10"/>
        </w:numPr>
        <w:rPr>
          <w:rFonts w:cs="Arial"/>
        </w:rPr>
      </w:pPr>
      <w:r w:rsidRPr="00D07CEE">
        <w:rPr>
          <w:rFonts w:cs="Arial"/>
        </w:rPr>
        <w:t>Demonstrated experience and expertise in disaster risk management, early warning systems, early action, anticipatory action, and humanitarian response</w:t>
      </w:r>
    </w:p>
    <w:p w14:paraId="7D963C05" w14:textId="4B72DDAD" w:rsidR="002E6081" w:rsidRPr="002E6081" w:rsidRDefault="00C173C0" w:rsidP="002E6081">
      <w:pPr>
        <w:pStyle w:val="ListParagraph"/>
        <w:numPr>
          <w:ilvl w:val="0"/>
          <w:numId w:val="10"/>
        </w:numPr>
        <w:rPr>
          <w:rFonts w:cs="Arial"/>
        </w:rPr>
      </w:pPr>
      <w:r w:rsidRPr="00D07CEE">
        <w:rPr>
          <w:rFonts w:cs="Arial"/>
        </w:rPr>
        <w:t xml:space="preserve">Knowledge of additional languages (French, Spanish or Arabic) are an </w:t>
      </w:r>
      <w:r w:rsidRPr="23299C87">
        <w:rPr>
          <w:rFonts w:cs="Arial"/>
        </w:rPr>
        <w:t>asset</w:t>
      </w:r>
      <w:r w:rsidR="0D0ADF61" w:rsidRPr="23299C87">
        <w:rPr>
          <w:rFonts w:cs="Arial"/>
        </w:rPr>
        <w:t xml:space="preserve">. </w:t>
      </w:r>
      <w:r w:rsidR="006E6FE9" w:rsidRPr="23299C87">
        <w:rPr>
          <w:rFonts w:cs="Arial"/>
        </w:rPr>
        <w:t>Evidence</w:t>
      </w:r>
      <w:r w:rsidR="006E6FE9" w:rsidRPr="00D07CEE">
        <w:rPr>
          <w:rFonts w:cs="Arial"/>
        </w:rPr>
        <w:t xml:space="preserve"> of fulfillment of the above-mentioned essential aspects is assessed based on the documents submitted with the application dossier, notably the letter of motivation and </w:t>
      </w:r>
      <w:r w:rsidR="007B2097" w:rsidRPr="00D07CEE">
        <w:rPr>
          <w:rFonts w:cs="Arial"/>
        </w:rPr>
        <w:t>the</w:t>
      </w:r>
      <w:r w:rsidR="006E6FE9" w:rsidRPr="00D07CEE">
        <w:rPr>
          <w:rFonts w:cs="Arial"/>
        </w:rPr>
        <w:t xml:space="preserve"> consultant</w:t>
      </w:r>
      <w:r w:rsidR="00BA2A4C" w:rsidRPr="00D07CEE">
        <w:rPr>
          <w:rFonts w:cs="Arial"/>
        </w:rPr>
        <w:t>(</w:t>
      </w:r>
      <w:r w:rsidR="006E6FE9" w:rsidRPr="00D07CEE">
        <w:rPr>
          <w:rFonts w:cs="Arial"/>
        </w:rPr>
        <w:t>s</w:t>
      </w:r>
      <w:r w:rsidR="00BA2A4C" w:rsidRPr="00D07CEE">
        <w:rPr>
          <w:rFonts w:cs="Arial"/>
        </w:rPr>
        <w:t>)</w:t>
      </w:r>
      <w:r w:rsidR="0049607F" w:rsidRPr="00D07CEE">
        <w:rPr>
          <w:rFonts w:cs="Arial"/>
        </w:rPr>
        <w:t>’</w:t>
      </w:r>
      <w:r w:rsidR="006E6FE9" w:rsidRPr="00D07CEE">
        <w:rPr>
          <w:rFonts w:cs="Arial"/>
        </w:rPr>
        <w:t xml:space="preserve"> CVs.</w:t>
      </w:r>
    </w:p>
    <w:p w14:paraId="140B2572" w14:textId="23114402" w:rsidR="6DACB284" w:rsidRPr="00A8339D" w:rsidRDefault="6DACB284" w:rsidP="008E04E4">
      <w:pPr>
        <w:pStyle w:val="2HeadingX"/>
        <w:numPr>
          <w:ilvl w:val="1"/>
          <w:numId w:val="43"/>
        </w:numPr>
      </w:pPr>
      <w:bookmarkStart w:id="20" w:name="_Toc207896036"/>
      <w:r w:rsidRPr="00A8339D">
        <w:t>Evaluation</w:t>
      </w:r>
      <w:r w:rsidRPr="008E04E4">
        <w:rPr>
          <w:rFonts w:eastAsia="Cambria"/>
          <w:sz w:val="22"/>
          <w:szCs w:val="22"/>
        </w:rPr>
        <w:t xml:space="preserve"> </w:t>
      </w:r>
      <w:r w:rsidRPr="00A8339D">
        <w:t>Criteria</w:t>
      </w:r>
      <w:bookmarkEnd w:id="20"/>
    </w:p>
    <w:p w14:paraId="13F12ADA" w14:textId="5EC06EED" w:rsidR="6DACB284" w:rsidRPr="005B4741" w:rsidRDefault="6DACB284" w:rsidP="03FEBAF4">
      <w:pPr>
        <w:rPr>
          <w:rFonts w:eastAsia="Aptos" w:cs="Arial"/>
          <w:color w:val="000000" w:themeColor="text1"/>
        </w:rPr>
      </w:pPr>
      <w:r w:rsidRPr="005B4741">
        <w:rPr>
          <w:rFonts w:eastAsia="Aptos" w:cs="Arial"/>
          <w:color w:val="000000" w:themeColor="text1"/>
        </w:rPr>
        <w:t>Candidates will be assessed using the following criteria:</w:t>
      </w:r>
    </w:p>
    <w:tbl>
      <w:tblPr>
        <w:tblW w:w="9348" w:type="dxa"/>
        <w:tblLayout w:type="fixed"/>
        <w:tblLook w:val="04A0" w:firstRow="1" w:lastRow="0" w:firstColumn="1" w:lastColumn="0" w:noHBand="0" w:noVBand="1"/>
      </w:tblPr>
      <w:tblGrid>
        <w:gridCol w:w="5379"/>
        <w:gridCol w:w="1984"/>
        <w:gridCol w:w="1985"/>
      </w:tblGrid>
      <w:tr w:rsidR="03FEBAF4" w:rsidRPr="005D666F" w14:paraId="196079F4" w14:textId="77777777" w:rsidTr="008E04E4">
        <w:trPr>
          <w:trHeight w:val="300"/>
        </w:trPr>
        <w:tc>
          <w:tcPr>
            <w:tcW w:w="9348"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90" w:type="dxa"/>
              <w:right w:w="90" w:type="dxa"/>
            </w:tcMar>
          </w:tcPr>
          <w:p w14:paraId="2654AEF8" w14:textId="0616D6A9" w:rsidR="03FEBAF4" w:rsidRPr="005B4741" w:rsidRDefault="03FEBAF4" w:rsidP="0025284E">
            <w:pPr>
              <w:spacing w:after="0" w:line="240" w:lineRule="auto"/>
              <w:rPr>
                <w:rFonts w:eastAsia="Aptos" w:cs="Arial"/>
                <w:color w:val="000000" w:themeColor="text1"/>
              </w:rPr>
            </w:pPr>
          </w:p>
        </w:tc>
      </w:tr>
      <w:tr w:rsidR="03FEBAF4" w:rsidRPr="005D666F" w14:paraId="1A9789BB" w14:textId="77777777" w:rsidTr="008E04E4">
        <w:trPr>
          <w:trHeight w:val="300"/>
        </w:trPr>
        <w:tc>
          <w:tcPr>
            <w:tcW w:w="53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90" w:type="dxa"/>
              <w:right w:w="90" w:type="dxa"/>
            </w:tcMar>
          </w:tcPr>
          <w:p w14:paraId="341FA625" w14:textId="01D274DC" w:rsidR="03FEBAF4" w:rsidRPr="000B18A4" w:rsidRDefault="03FEBAF4" w:rsidP="009E1EA2">
            <w:pPr>
              <w:spacing w:after="0" w:line="240" w:lineRule="auto"/>
              <w:jc w:val="left"/>
              <w:rPr>
                <w:rFonts w:eastAsia="Aptos" w:cs="Arial"/>
                <w:color w:val="000000" w:themeColor="text1"/>
              </w:rPr>
            </w:pPr>
            <w:proofErr w:type="spellStart"/>
            <w:r w:rsidRPr="000B18A4">
              <w:rPr>
                <w:rFonts w:eastAsia="Aptos" w:cs="Arial"/>
                <w:b/>
                <w:bCs/>
                <w:color w:val="000000" w:themeColor="text1"/>
                <w:lang w:val="de-DE"/>
              </w:rPr>
              <w:t>Criteria</w:t>
            </w:r>
            <w:proofErr w:type="spellEnd"/>
          </w:p>
        </w:tc>
        <w:tc>
          <w:tcPr>
            <w:tcW w:w="198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90" w:type="dxa"/>
              <w:right w:w="90" w:type="dxa"/>
            </w:tcMar>
          </w:tcPr>
          <w:p w14:paraId="5FB64F07" w14:textId="55ACE212" w:rsidR="03FEBAF4" w:rsidRPr="005B4741" w:rsidRDefault="03FEBAF4" w:rsidP="009E1EA2">
            <w:pPr>
              <w:spacing w:after="0" w:line="240" w:lineRule="auto"/>
              <w:jc w:val="left"/>
              <w:rPr>
                <w:rFonts w:eastAsia="Aptos" w:cs="Arial"/>
                <w:color w:val="000000" w:themeColor="text1"/>
              </w:rPr>
            </w:pPr>
            <w:r w:rsidRPr="00A73C70">
              <w:rPr>
                <w:rFonts w:eastAsia="Aptos" w:cs="Arial"/>
                <w:b/>
                <w:bCs/>
                <w:color w:val="000000" w:themeColor="text1"/>
              </w:rPr>
              <w:t>Weighting within the overall score</w:t>
            </w:r>
          </w:p>
        </w:tc>
        <w:tc>
          <w:tcPr>
            <w:tcW w:w="1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90" w:type="dxa"/>
              <w:right w:w="90" w:type="dxa"/>
            </w:tcMar>
          </w:tcPr>
          <w:p w14:paraId="5EFE5B42" w14:textId="640CFF51" w:rsidR="03FEBAF4" w:rsidRPr="005B4741" w:rsidRDefault="03FEBAF4" w:rsidP="009E1EA2">
            <w:pPr>
              <w:spacing w:after="0" w:line="240" w:lineRule="auto"/>
              <w:jc w:val="left"/>
              <w:rPr>
                <w:rFonts w:eastAsia="Aptos" w:cs="Arial"/>
              </w:rPr>
            </w:pPr>
            <w:r w:rsidRPr="005B4741">
              <w:rPr>
                <w:rFonts w:eastAsia="Aptos" w:cs="Arial"/>
                <w:b/>
                <w:bCs/>
                <w:lang w:val="de-DE"/>
              </w:rPr>
              <w:t>Maximum possible score</w:t>
            </w:r>
          </w:p>
        </w:tc>
      </w:tr>
      <w:tr w:rsidR="03FEBAF4" w:rsidRPr="005D666F" w14:paraId="1F06B03A" w14:textId="77777777" w:rsidTr="008E04E4">
        <w:trPr>
          <w:trHeight w:val="300"/>
        </w:trPr>
        <w:tc>
          <w:tcPr>
            <w:tcW w:w="537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0F30EDA5" w14:textId="2A8DCA64" w:rsidR="010930B4" w:rsidRPr="000B18A4" w:rsidRDefault="010930B4" w:rsidP="005B4741">
            <w:pPr>
              <w:pStyle w:val="ListParagraph"/>
              <w:numPr>
                <w:ilvl w:val="0"/>
                <w:numId w:val="52"/>
              </w:numPr>
              <w:spacing w:line="23" w:lineRule="atLeast"/>
              <w:rPr>
                <w:rFonts w:cs="Arial"/>
              </w:rPr>
            </w:pPr>
            <w:r w:rsidRPr="000B18A4">
              <w:rPr>
                <w:rFonts w:cs="Arial"/>
              </w:rPr>
              <w:t>Technical Proposal</w:t>
            </w:r>
          </w:p>
          <w:p w14:paraId="52C430F1" w14:textId="2A4A4859" w:rsidR="56380E00" w:rsidRPr="000B18A4" w:rsidRDefault="56380E00" w:rsidP="005B4741">
            <w:pPr>
              <w:spacing w:line="23" w:lineRule="atLeast"/>
              <w:rPr>
                <w:rFonts w:cs="Arial"/>
              </w:rPr>
            </w:pPr>
            <w:r w:rsidRPr="000B18A4">
              <w:rPr>
                <w:rFonts w:cs="Arial"/>
              </w:rPr>
              <w:t>The offered technical proposal demonstrates a high level of:</w:t>
            </w:r>
          </w:p>
          <w:p w14:paraId="2625EB07" w14:textId="3E586146" w:rsidR="56380E00" w:rsidRPr="000B18A4" w:rsidRDefault="56380E00" w:rsidP="005B4741">
            <w:pPr>
              <w:pStyle w:val="ListParagraph"/>
              <w:numPr>
                <w:ilvl w:val="0"/>
                <w:numId w:val="55"/>
              </w:numPr>
              <w:spacing w:line="23" w:lineRule="atLeast"/>
              <w:rPr>
                <w:rFonts w:cs="Arial"/>
              </w:rPr>
            </w:pPr>
            <w:r w:rsidRPr="000B18A4">
              <w:rPr>
                <w:rFonts w:cs="Arial"/>
              </w:rPr>
              <w:t>Understanding of the overall task at hand (20%) with consideration to anticipatory action</w:t>
            </w:r>
          </w:p>
          <w:p w14:paraId="35BD862A" w14:textId="2802461E" w:rsidR="56380E00" w:rsidRPr="000B18A4" w:rsidRDefault="56380E00" w:rsidP="005B4741">
            <w:pPr>
              <w:pStyle w:val="ListParagraph"/>
              <w:numPr>
                <w:ilvl w:val="0"/>
                <w:numId w:val="55"/>
              </w:numPr>
              <w:spacing w:line="23" w:lineRule="atLeast"/>
              <w:rPr>
                <w:rFonts w:cs="Arial"/>
              </w:rPr>
            </w:pPr>
            <w:r w:rsidRPr="000B18A4">
              <w:rPr>
                <w:rFonts w:cs="Arial"/>
              </w:rPr>
              <w:t>Suitability of methodology proposed to cover the scope and complexity of the task at hand with a sufficient level of detail to generate reliable results (15%)</w:t>
            </w:r>
          </w:p>
          <w:p w14:paraId="6FF1AF14" w14:textId="776E83F7" w:rsidR="03FEBAF4" w:rsidRPr="000B18A4" w:rsidRDefault="56380E00" w:rsidP="005B4741">
            <w:pPr>
              <w:pStyle w:val="ListParagraph"/>
              <w:numPr>
                <w:ilvl w:val="0"/>
                <w:numId w:val="55"/>
              </w:numPr>
              <w:spacing w:line="23" w:lineRule="atLeast"/>
              <w:rPr>
                <w:rFonts w:cs="Arial"/>
              </w:rPr>
            </w:pPr>
            <w:r w:rsidRPr="000B18A4">
              <w:rPr>
                <w:rFonts w:cs="Arial"/>
              </w:rPr>
              <w:t>Feasibility of timetable/workplan given the proposed timeframe (10%)</w:t>
            </w:r>
          </w:p>
        </w:tc>
        <w:tc>
          <w:tcPr>
            <w:tcW w:w="198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694043A9" w14:textId="68A34482" w:rsidR="56380E00" w:rsidRPr="005B4741" w:rsidRDefault="56380E00" w:rsidP="009E1EA2">
            <w:pPr>
              <w:spacing w:after="0" w:line="240" w:lineRule="auto"/>
              <w:jc w:val="center"/>
              <w:rPr>
                <w:rFonts w:eastAsia="Aptos" w:cs="Arial"/>
                <w:color w:val="000000" w:themeColor="text1"/>
                <w:lang w:val="de-DE"/>
              </w:rPr>
            </w:pPr>
            <w:r w:rsidRPr="005B4741">
              <w:rPr>
                <w:rFonts w:eastAsia="Aptos" w:cs="Arial"/>
                <w:color w:val="000000" w:themeColor="text1"/>
                <w:lang w:val="de-DE"/>
              </w:rPr>
              <w:t>45</w:t>
            </w:r>
            <w:r w:rsidR="03FEBAF4" w:rsidRPr="005B4741">
              <w:rPr>
                <w:rFonts w:eastAsia="Aptos" w:cs="Arial"/>
                <w:color w:val="000000" w:themeColor="text1"/>
                <w:lang w:val="de-DE"/>
              </w:rPr>
              <w:t>%</w:t>
            </w:r>
          </w:p>
          <w:p w14:paraId="66CD88FA" w14:textId="4EE44A68" w:rsidR="03FEBAF4" w:rsidRPr="005B4741" w:rsidRDefault="03FEBAF4" w:rsidP="009E1EA2">
            <w:pPr>
              <w:spacing w:line="240" w:lineRule="auto"/>
              <w:jc w:val="center"/>
              <w:rPr>
                <w:rFonts w:eastAsia="Aptos" w:cs="Arial"/>
                <w:color w:val="000000" w:themeColor="text1"/>
              </w:rPr>
            </w:pPr>
          </w:p>
        </w:tc>
        <w:tc>
          <w:tcPr>
            <w:tcW w:w="1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2CAA51E0" w14:textId="4F83C1D7" w:rsidR="56380E00" w:rsidRPr="005B4741" w:rsidRDefault="56380E00" w:rsidP="009E1EA2">
            <w:pPr>
              <w:spacing w:after="0" w:line="240" w:lineRule="auto"/>
              <w:jc w:val="center"/>
              <w:rPr>
                <w:rFonts w:eastAsia="Aptos" w:cs="Arial"/>
                <w:color w:val="000000" w:themeColor="text1"/>
                <w:lang w:val="de-DE"/>
              </w:rPr>
            </w:pPr>
            <w:r w:rsidRPr="005B4741">
              <w:rPr>
                <w:rFonts w:eastAsia="Aptos" w:cs="Arial"/>
                <w:color w:val="000000" w:themeColor="text1"/>
                <w:lang w:val="de-DE"/>
              </w:rPr>
              <w:t>45</w:t>
            </w:r>
          </w:p>
          <w:p w14:paraId="33AFA71A" w14:textId="42588EF3" w:rsidR="03FEBAF4" w:rsidRPr="005B4741" w:rsidRDefault="03FEBAF4" w:rsidP="009E1EA2">
            <w:pPr>
              <w:spacing w:line="240" w:lineRule="auto"/>
              <w:jc w:val="center"/>
              <w:rPr>
                <w:rFonts w:eastAsia="Aptos" w:cs="Arial"/>
                <w:color w:val="000000" w:themeColor="text1"/>
              </w:rPr>
            </w:pPr>
          </w:p>
        </w:tc>
      </w:tr>
      <w:tr w:rsidR="03FEBAF4" w:rsidRPr="005D666F" w14:paraId="45504281" w14:textId="77777777" w:rsidTr="008E04E4">
        <w:trPr>
          <w:trHeight w:val="300"/>
        </w:trPr>
        <w:tc>
          <w:tcPr>
            <w:tcW w:w="537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33F08BD5" w14:textId="69DD9F6A" w:rsidR="2B0E8DBF" w:rsidRPr="000B18A4" w:rsidRDefault="2B0E8DBF" w:rsidP="005B4741">
            <w:pPr>
              <w:pStyle w:val="ListParagraph"/>
              <w:numPr>
                <w:ilvl w:val="0"/>
                <w:numId w:val="50"/>
              </w:numPr>
              <w:spacing w:line="23" w:lineRule="atLeast"/>
              <w:rPr>
                <w:rFonts w:cs="Arial"/>
              </w:rPr>
            </w:pPr>
            <w:r w:rsidRPr="000B18A4">
              <w:rPr>
                <w:rFonts w:cs="Arial"/>
              </w:rPr>
              <w:t>Work Samples</w:t>
            </w:r>
          </w:p>
          <w:p w14:paraId="24D0219F" w14:textId="3A52AD7D" w:rsidR="03FEBAF4" w:rsidRPr="000B18A4" w:rsidRDefault="0F82B1C6" w:rsidP="005B4741">
            <w:pPr>
              <w:spacing w:line="23" w:lineRule="atLeast"/>
              <w:rPr>
                <w:rFonts w:cs="Arial"/>
              </w:rPr>
            </w:pPr>
            <w:r w:rsidRPr="000B18A4">
              <w:rPr>
                <w:rFonts w:cs="Arial"/>
              </w:rPr>
              <w:t xml:space="preserve">The quality of the submitted work samples with </w:t>
            </w:r>
            <w:proofErr w:type="gramStart"/>
            <w:r w:rsidRPr="000B18A4">
              <w:rPr>
                <w:rFonts w:cs="Arial"/>
              </w:rPr>
              <w:t>regards</w:t>
            </w:r>
            <w:proofErr w:type="gramEnd"/>
            <w:r w:rsidRPr="000B18A4">
              <w:rPr>
                <w:rFonts w:cs="Arial"/>
              </w:rPr>
              <w:t xml:space="preserve"> to the suitability of the design and methodology applied to the task at hand</w:t>
            </w:r>
          </w:p>
        </w:tc>
        <w:tc>
          <w:tcPr>
            <w:tcW w:w="198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7B8571B6" w14:textId="5A882E9A" w:rsidR="0F82B1C6" w:rsidRPr="005B4741" w:rsidRDefault="0F82B1C6" w:rsidP="009E1EA2">
            <w:pPr>
              <w:spacing w:after="0" w:line="240" w:lineRule="auto"/>
              <w:jc w:val="center"/>
              <w:rPr>
                <w:rFonts w:eastAsia="Aptos" w:cs="Arial"/>
                <w:color w:val="000000" w:themeColor="text1"/>
              </w:rPr>
            </w:pPr>
            <w:r w:rsidRPr="005B4741">
              <w:rPr>
                <w:rFonts w:eastAsia="Aptos" w:cs="Arial"/>
                <w:color w:val="000000" w:themeColor="text1"/>
                <w:lang w:val="de-DE"/>
              </w:rPr>
              <w:t>10</w:t>
            </w:r>
            <w:r w:rsidR="03FEBAF4" w:rsidRPr="005B4741">
              <w:rPr>
                <w:rFonts w:eastAsia="Aptos" w:cs="Arial"/>
                <w:color w:val="000000" w:themeColor="text1"/>
                <w:lang w:val="de-DE"/>
              </w:rPr>
              <w:t>%</w:t>
            </w:r>
          </w:p>
        </w:tc>
        <w:tc>
          <w:tcPr>
            <w:tcW w:w="1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683841E4" w14:textId="6C01F8D3" w:rsidR="418F9E0B" w:rsidRPr="005B4741" w:rsidRDefault="418F9E0B" w:rsidP="009E1EA2">
            <w:pPr>
              <w:spacing w:after="0" w:line="240" w:lineRule="auto"/>
              <w:jc w:val="center"/>
              <w:rPr>
                <w:rFonts w:eastAsia="Aptos" w:cs="Arial"/>
                <w:color w:val="000000" w:themeColor="text1"/>
                <w:lang w:val="de-DE"/>
              </w:rPr>
            </w:pPr>
            <w:r w:rsidRPr="005B4741">
              <w:rPr>
                <w:rFonts w:eastAsia="Aptos" w:cs="Arial"/>
                <w:color w:val="000000" w:themeColor="text1"/>
                <w:lang w:val="de-DE"/>
              </w:rPr>
              <w:t>10</w:t>
            </w:r>
          </w:p>
        </w:tc>
      </w:tr>
      <w:tr w:rsidR="03FEBAF4" w:rsidRPr="005D666F" w14:paraId="5BDAAF03" w14:textId="77777777" w:rsidTr="008E04E4">
        <w:trPr>
          <w:trHeight w:val="300"/>
        </w:trPr>
        <w:tc>
          <w:tcPr>
            <w:tcW w:w="537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58BA676A" w14:textId="55B221D6" w:rsidR="03FEBAF4" w:rsidRPr="000B18A4" w:rsidRDefault="418F9E0B" w:rsidP="005B4741">
            <w:pPr>
              <w:pStyle w:val="ListParagraph"/>
              <w:numPr>
                <w:ilvl w:val="0"/>
                <w:numId w:val="48"/>
              </w:numPr>
              <w:spacing w:line="23" w:lineRule="atLeast"/>
              <w:rPr>
                <w:rFonts w:eastAsia="Aptos" w:cs="Arial"/>
                <w:color w:val="000000" w:themeColor="text1"/>
              </w:rPr>
            </w:pPr>
            <w:r w:rsidRPr="000B18A4">
              <w:rPr>
                <w:rFonts w:eastAsia="Aptos" w:cs="Arial"/>
                <w:color w:val="000000" w:themeColor="text1"/>
              </w:rPr>
              <w:t>Price</w:t>
            </w:r>
            <w:r w:rsidR="736922D9" w:rsidRPr="000B18A4">
              <w:rPr>
                <w:rFonts w:eastAsia="Aptos" w:cs="Arial"/>
                <w:color w:val="000000" w:themeColor="text1"/>
              </w:rPr>
              <w:t xml:space="preserve"> (</w:t>
            </w:r>
            <w:proofErr w:type="spellStart"/>
            <w:r w:rsidR="736922D9" w:rsidRPr="000B18A4">
              <w:rPr>
                <w:rFonts w:eastAsia="Aptos" w:cs="Arial"/>
                <w:color w:val="000000" w:themeColor="text1"/>
              </w:rPr>
              <w:t>netto</w:t>
            </w:r>
            <w:proofErr w:type="spellEnd"/>
            <w:r w:rsidR="736922D9" w:rsidRPr="000B18A4">
              <w:rPr>
                <w:rFonts w:eastAsia="Aptos" w:cs="Arial"/>
                <w:color w:val="000000" w:themeColor="text1"/>
              </w:rPr>
              <w:t>)</w:t>
            </w:r>
          </w:p>
        </w:tc>
        <w:tc>
          <w:tcPr>
            <w:tcW w:w="198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0E6C9B03" w14:textId="2FE4EF60" w:rsidR="141FD37D" w:rsidRPr="005B4741" w:rsidRDefault="141FD37D" w:rsidP="009E1EA2">
            <w:pPr>
              <w:spacing w:after="0" w:line="240" w:lineRule="auto"/>
              <w:jc w:val="center"/>
              <w:rPr>
                <w:rFonts w:eastAsia="Aptos" w:cs="Arial"/>
                <w:color w:val="000000" w:themeColor="text1"/>
                <w:lang w:val="de-DE"/>
              </w:rPr>
            </w:pPr>
            <w:r w:rsidRPr="005B4741">
              <w:rPr>
                <w:rFonts w:eastAsia="Aptos" w:cs="Arial"/>
                <w:color w:val="000000" w:themeColor="text1"/>
                <w:lang w:val="de-DE"/>
              </w:rPr>
              <w:t>30</w:t>
            </w:r>
            <w:r w:rsidR="03FEBAF4" w:rsidRPr="005B4741">
              <w:rPr>
                <w:rFonts w:eastAsia="Aptos" w:cs="Arial"/>
                <w:color w:val="000000" w:themeColor="text1"/>
                <w:lang w:val="de-DE"/>
              </w:rPr>
              <w:t>%</w:t>
            </w:r>
          </w:p>
        </w:tc>
        <w:tc>
          <w:tcPr>
            <w:tcW w:w="1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31A986E6" w14:textId="7BF9AF40" w:rsidR="141FD37D" w:rsidRPr="005B4741" w:rsidRDefault="141FD37D" w:rsidP="009E1EA2">
            <w:pPr>
              <w:spacing w:after="0" w:line="240" w:lineRule="auto"/>
              <w:jc w:val="center"/>
              <w:rPr>
                <w:rFonts w:eastAsia="Aptos" w:cs="Arial"/>
                <w:color w:val="000000" w:themeColor="text1"/>
                <w:lang w:val="de-DE"/>
              </w:rPr>
            </w:pPr>
            <w:r w:rsidRPr="005B4741">
              <w:rPr>
                <w:rFonts w:eastAsia="Aptos" w:cs="Arial"/>
                <w:color w:val="000000" w:themeColor="text1"/>
                <w:lang w:val="de-DE"/>
              </w:rPr>
              <w:t>30</w:t>
            </w:r>
          </w:p>
        </w:tc>
      </w:tr>
      <w:tr w:rsidR="03FEBAF4" w:rsidRPr="005D666F" w14:paraId="03878A3B" w14:textId="77777777" w:rsidTr="00A73C70">
        <w:trPr>
          <w:trHeight w:val="300"/>
        </w:trPr>
        <w:tc>
          <w:tcPr>
            <w:tcW w:w="53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90" w:type="dxa"/>
              <w:right w:w="90" w:type="dxa"/>
            </w:tcMar>
          </w:tcPr>
          <w:p w14:paraId="117240C6" w14:textId="6B4F0BDB" w:rsidR="141FD37D" w:rsidRPr="000B18A4" w:rsidRDefault="141FD37D" w:rsidP="005B4741">
            <w:pPr>
              <w:spacing w:line="23" w:lineRule="atLeast"/>
              <w:rPr>
                <w:rFonts w:eastAsia="Aptos" w:cs="Arial"/>
                <w:b/>
                <w:bCs/>
                <w:color w:val="000000" w:themeColor="text1"/>
              </w:rPr>
            </w:pPr>
            <w:r w:rsidRPr="000B18A4">
              <w:rPr>
                <w:rFonts w:eastAsia="Aptos" w:cs="Arial"/>
                <w:b/>
                <w:bCs/>
                <w:color w:val="000000" w:themeColor="text1"/>
              </w:rPr>
              <w:t>Subtotal (choice of</w:t>
            </w:r>
            <w:r w:rsidR="00440830">
              <w:rPr>
                <w:rFonts w:eastAsia="Aptos" w:cs="Arial"/>
                <w:b/>
                <w:bCs/>
                <w:color w:val="000000" w:themeColor="text1"/>
              </w:rPr>
              <w:t xml:space="preserve"> the</w:t>
            </w:r>
            <w:r w:rsidRPr="000B18A4">
              <w:rPr>
                <w:rFonts w:eastAsia="Aptos" w:cs="Arial"/>
                <w:b/>
                <w:bCs/>
                <w:color w:val="000000" w:themeColor="text1"/>
              </w:rPr>
              <w:t xml:space="preserve"> top</w:t>
            </w:r>
            <w:r w:rsidR="00524919" w:rsidRPr="000B18A4">
              <w:rPr>
                <w:rFonts w:eastAsia="Aptos" w:cs="Arial"/>
                <w:b/>
                <w:bCs/>
                <w:color w:val="000000" w:themeColor="text1"/>
              </w:rPr>
              <w:t xml:space="preserve"> </w:t>
            </w:r>
            <w:r w:rsidR="00440830">
              <w:rPr>
                <w:rFonts w:eastAsia="Aptos" w:cs="Arial"/>
                <w:b/>
                <w:bCs/>
                <w:color w:val="000000" w:themeColor="text1"/>
              </w:rPr>
              <w:t>three</w:t>
            </w:r>
            <w:r w:rsidRPr="000B18A4">
              <w:rPr>
                <w:rFonts w:eastAsia="Aptos" w:cs="Arial"/>
                <w:b/>
                <w:bCs/>
                <w:color w:val="000000" w:themeColor="text1"/>
              </w:rPr>
              <w:t xml:space="preserve"> candidates for interview/presentation)</w:t>
            </w:r>
          </w:p>
        </w:tc>
        <w:tc>
          <w:tcPr>
            <w:tcW w:w="198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90" w:type="dxa"/>
              <w:right w:w="90" w:type="dxa"/>
            </w:tcMar>
          </w:tcPr>
          <w:p w14:paraId="10CA5B30" w14:textId="3570C20E" w:rsidR="141FD37D" w:rsidRPr="005B4741" w:rsidRDefault="141FD37D" w:rsidP="009E1EA2">
            <w:pPr>
              <w:spacing w:after="0" w:line="240" w:lineRule="auto"/>
              <w:jc w:val="center"/>
              <w:rPr>
                <w:rFonts w:eastAsia="Aptos" w:cs="Arial"/>
                <w:color w:val="000000" w:themeColor="text1"/>
              </w:rPr>
            </w:pPr>
            <w:r w:rsidRPr="005B4741">
              <w:rPr>
                <w:rFonts w:eastAsia="Aptos" w:cs="Arial"/>
                <w:color w:val="000000" w:themeColor="text1"/>
                <w:lang w:val="de-DE"/>
              </w:rPr>
              <w:t>85</w:t>
            </w:r>
            <w:r w:rsidR="03FEBAF4" w:rsidRPr="005B4741">
              <w:rPr>
                <w:rFonts w:eastAsia="Aptos" w:cs="Arial"/>
                <w:color w:val="000000" w:themeColor="text1"/>
                <w:lang w:val="de-DE"/>
              </w:rPr>
              <w:t>%</w:t>
            </w:r>
          </w:p>
        </w:tc>
        <w:tc>
          <w:tcPr>
            <w:tcW w:w="1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90" w:type="dxa"/>
              <w:right w:w="90" w:type="dxa"/>
            </w:tcMar>
          </w:tcPr>
          <w:p w14:paraId="19965F6D" w14:textId="0D994867" w:rsidR="78470CA0" w:rsidRPr="005B4741" w:rsidRDefault="78470CA0" w:rsidP="009E1EA2">
            <w:pPr>
              <w:spacing w:after="0" w:line="240" w:lineRule="auto"/>
              <w:jc w:val="center"/>
              <w:rPr>
                <w:rFonts w:eastAsia="Aptos" w:cs="Arial"/>
                <w:b/>
                <w:bCs/>
                <w:color w:val="000000" w:themeColor="text1"/>
                <w:lang w:val="de-DE"/>
              </w:rPr>
            </w:pPr>
            <w:r w:rsidRPr="005B4741">
              <w:rPr>
                <w:rFonts w:eastAsia="Aptos" w:cs="Arial"/>
                <w:b/>
                <w:bCs/>
                <w:color w:val="000000" w:themeColor="text1"/>
                <w:lang w:val="de-DE"/>
              </w:rPr>
              <w:t>85</w:t>
            </w:r>
          </w:p>
        </w:tc>
      </w:tr>
      <w:tr w:rsidR="00B977CF" w:rsidRPr="005D666F" w14:paraId="75BF7FA2" w14:textId="77777777" w:rsidTr="4B253031">
        <w:tblPrEx>
          <w:tblBorders>
            <w:top w:val="single" w:sz="6" w:space="0" w:color="auto"/>
            <w:left w:val="single" w:sz="6" w:space="0" w:color="auto"/>
            <w:bottom w:val="single" w:sz="6" w:space="0" w:color="auto"/>
            <w:right w:val="single" w:sz="6" w:space="0" w:color="auto"/>
          </w:tblBorders>
        </w:tblPrEx>
        <w:trPr>
          <w:trHeight w:val="300"/>
        </w:trPr>
        <w:tc>
          <w:tcPr>
            <w:tcW w:w="53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90" w:type="dxa"/>
              <w:right w:w="90" w:type="dxa"/>
            </w:tcMar>
          </w:tcPr>
          <w:p w14:paraId="46187F47" w14:textId="601AC9F6" w:rsidR="78470CA0" w:rsidRPr="000B18A4" w:rsidRDefault="78470CA0" w:rsidP="005B4741">
            <w:pPr>
              <w:pStyle w:val="ListParagraph"/>
              <w:numPr>
                <w:ilvl w:val="0"/>
                <w:numId w:val="48"/>
              </w:numPr>
              <w:spacing w:line="23" w:lineRule="atLeast"/>
              <w:rPr>
                <w:rFonts w:cs="Arial"/>
              </w:rPr>
            </w:pPr>
            <w:r w:rsidRPr="000B18A4">
              <w:rPr>
                <w:rFonts w:cs="Arial"/>
              </w:rPr>
              <w:t>The presentation demonstrates a high level of understanding, professionalism in presentation and engagement</w:t>
            </w:r>
          </w:p>
        </w:tc>
        <w:tc>
          <w:tcPr>
            <w:tcW w:w="198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90" w:type="dxa"/>
              <w:right w:w="90" w:type="dxa"/>
            </w:tcMar>
          </w:tcPr>
          <w:p w14:paraId="191B48C7" w14:textId="62AE7530" w:rsidR="52F7C944" w:rsidRPr="005B4741" w:rsidRDefault="52F7C944" w:rsidP="009E1EA2">
            <w:pPr>
              <w:spacing w:after="0" w:line="240" w:lineRule="auto"/>
              <w:jc w:val="center"/>
              <w:rPr>
                <w:rFonts w:eastAsia="Aptos" w:cs="Arial"/>
                <w:color w:val="000000" w:themeColor="text1"/>
                <w:lang w:val="de-DE"/>
              </w:rPr>
            </w:pPr>
            <w:r w:rsidRPr="005B4741">
              <w:rPr>
                <w:rFonts w:eastAsia="Aptos" w:cs="Arial"/>
                <w:color w:val="000000" w:themeColor="text1"/>
                <w:lang w:val="de-DE"/>
              </w:rPr>
              <w:t>15</w:t>
            </w:r>
            <w:r w:rsidR="03FEBAF4" w:rsidRPr="005B4741">
              <w:rPr>
                <w:rFonts w:eastAsia="Aptos" w:cs="Arial"/>
                <w:color w:val="000000" w:themeColor="text1"/>
                <w:lang w:val="de-DE"/>
              </w:rPr>
              <w:t>%</w:t>
            </w:r>
          </w:p>
        </w:tc>
        <w:tc>
          <w:tcPr>
            <w:tcW w:w="1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left w:w="90" w:type="dxa"/>
              <w:right w:w="90" w:type="dxa"/>
            </w:tcMar>
          </w:tcPr>
          <w:p w14:paraId="7DCB3DF7" w14:textId="61D47610" w:rsidR="52F7C944" w:rsidRPr="005B4741" w:rsidRDefault="52F7C944" w:rsidP="009E1EA2">
            <w:pPr>
              <w:spacing w:after="0" w:line="240" w:lineRule="auto"/>
              <w:jc w:val="center"/>
              <w:rPr>
                <w:rFonts w:eastAsia="Aptos" w:cs="Arial"/>
                <w:color w:val="000000" w:themeColor="text1"/>
                <w:lang w:val="de-DE"/>
              </w:rPr>
            </w:pPr>
            <w:r w:rsidRPr="005B4741">
              <w:rPr>
                <w:rFonts w:eastAsia="Aptos" w:cs="Arial"/>
                <w:color w:val="000000" w:themeColor="text1"/>
                <w:lang w:val="de-DE"/>
              </w:rPr>
              <w:t>15</w:t>
            </w:r>
          </w:p>
        </w:tc>
      </w:tr>
      <w:tr w:rsidR="03FEBAF4" w:rsidRPr="005D666F" w14:paraId="6DD5D819" w14:textId="77777777" w:rsidTr="008E04E4">
        <w:trPr>
          <w:trHeight w:val="300"/>
        </w:trPr>
        <w:tc>
          <w:tcPr>
            <w:tcW w:w="53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90" w:type="dxa"/>
              <w:right w:w="90" w:type="dxa"/>
            </w:tcMar>
          </w:tcPr>
          <w:p w14:paraId="54845842" w14:textId="789FAD70" w:rsidR="52F7C944" w:rsidRPr="000B18A4" w:rsidRDefault="52F7C944" w:rsidP="005B4741">
            <w:pPr>
              <w:pStyle w:val="ListParagraph"/>
              <w:spacing w:line="23" w:lineRule="atLeast"/>
              <w:rPr>
                <w:rFonts w:cs="Arial"/>
                <w:b/>
                <w:bCs/>
              </w:rPr>
            </w:pPr>
            <w:r w:rsidRPr="000B18A4">
              <w:rPr>
                <w:rFonts w:cs="Arial"/>
              </w:rPr>
              <w:t>Sum</w:t>
            </w:r>
          </w:p>
        </w:tc>
        <w:tc>
          <w:tcPr>
            <w:tcW w:w="198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90" w:type="dxa"/>
              <w:right w:w="90" w:type="dxa"/>
            </w:tcMar>
          </w:tcPr>
          <w:p w14:paraId="29CD73C0" w14:textId="41D17372" w:rsidR="52F7C944" w:rsidRPr="005B4741" w:rsidRDefault="52F7C944" w:rsidP="009E1EA2">
            <w:pPr>
              <w:spacing w:after="0" w:line="240" w:lineRule="auto"/>
              <w:jc w:val="center"/>
              <w:rPr>
                <w:rFonts w:eastAsia="Aptos" w:cs="Arial"/>
                <w:color w:val="000000" w:themeColor="text1"/>
                <w:lang w:val="de-DE"/>
              </w:rPr>
            </w:pPr>
            <w:r w:rsidRPr="005B4741">
              <w:rPr>
                <w:rFonts w:eastAsia="Aptos" w:cs="Arial"/>
                <w:color w:val="000000" w:themeColor="text1"/>
                <w:lang w:val="de-DE"/>
              </w:rPr>
              <w:t>100</w:t>
            </w:r>
            <w:r w:rsidR="03FEBAF4" w:rsidRPr="005B4741">
              <w:rPr>
                <w:rFonts w:eastAsia="Aptos" w:cs="Arial"/>
                <w:color w:val="000000" w:themeColor="text1"/>
                <w:lang w:val="de-DE"/>
              </w:rPr>
              <w:t>%</w:t>
            </w:r>
          </w:p>
        </w:tc>
        <w:tc>
          <w:tcPr>
            <w:tcW w:w="1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90" w:type="dxa"/>
              <w:right w:w="90" w:type="dxa"/>
            </w:tcMar>
          </w:tcPr>
          <w:p w14:paraId="35352147" w14:textId="1DE0D69C" w:rsidR="52F7C944" w:rsidRPr="005B4741" w:rsidRDefault="52F7C944" w:rsidP="009E1EA2">
            <w:pPr>
              <w:spacing w:after="0" w:line="240" w:lineRule="auto"/>
              <w:jc w:val="center"/>
              <w:rPr>
                <w:rFonts w:eastAsia="Aptos" w:cs="Arial"/>
                <w:b/>
                <w:bCs/>
                <w:color w:val="000000" w:themeColor="text1"/>
                <w:lang w:val="de-DE"/>
              </w:rPr>
            </w:pPr>
            <w:r w:rsidRPr="005B4741">
              <w:rPr>
                <w:rFonts w:eastAsia="Aptos" w:cs="Arial"/>
                <w:b/>
                <w:bCs/>
                <w:color w:val="000000" w:themeColor="text1"/>
                <w:lang w:val="de-DE"/>
              </w:rPr>
              <w:t>100</w:t>
            </w:r>
          </w:p>
        </w:tc>
      </w:tr>
    </w:tbl>
    <w:p w14:paraId="4845E4D6" w14:textId="1B809458" w:rsidR="6DACB284" w:rsidRPr="005D666F" w:rsidRDefault="6DACB284" w:rsidP="008E04E4">
      <w:pPr>
        <w:pStyle w:val="2HeadingX"/>
        <w:numPr>
          <w:ilvl w:val="1"/>
          <w:numId w:val="43"/>
        </w:numPr>
        <w:spacing w:before="240"/>
      </w:pPr>
      <w:bookmarkStart w:id="21" w:name="_Toc207896037"/>
      <w:r w:rsidRPr="005D666F">
        <w:t>Description of criteria</w:t>
      </w:r>
      <w:bookmarkEnd w:id="21"/>
    </w:p>
    <w:p w14:paraId="6380088C" w14:textId="1C9EF0E6" w:rsidR="0072431C" w:rsidRPr="00634FD8" w:rsidRDefault="6DACB284" w:rsidP="00C932DE">
      <w:pPr>
        <w:rPr>
          <w:rFonts w:eastAsia="Aptos" w:cs="Arial"/>
          <w:color w:val="000000" w:themeColor="text1"/>
        </w:rPr>
      </w:pPr>
      <w:r w:rsidRPr="00634FD8">
        <w:rPr>
          <w:rFonts w:eastAsia="Aptos" w:cs="Arial"/>
          <w:color w:val="000000" w:themeColor="text1"/>
        </w:rPr>
        <w:t>The evaluation of the award criteria is carried out by the contracting authority.</w:t>
      </w:r>
    </w:p>
    <w:p w14:paraId="4D4F9AC0" w14:textId="09485D50" w:rsidR="6DACB284" w:rsidRPr="0030286A" w:rsidRDefault="6DACB284" w:rsidP="00C932DE">
      <w:pPr>
        <w:rPr>
          <w:rFonts w:eastAsia="Aptos" w:cs="Arial"/>
          <w:color w:val="000000" w:themeColor="text1"/>
        </w:rPr>
      </w:pPr>
      <w:r w:rsidRPr="0030286A">
        <w:rPr>
          <w:rFonts w:eastAsia="Aptos" w:cs="Arial"/>
          <w:color w:val="000000" w:themeColor="text1"/>
          <w:u w:val="single"/>
        </w:rPr>
        <w:t>How it is evaluated:</w:t>
      </w:r>
    </w:p>
    <w:p w14:paraId="4ED79B15" w14:textId="03ADD59E" w:rsidR="6DACB284" w:rsidRPr="0030286A" w:rsidRDefault="6DACB284" w:rsidP="00C932DE">
      <w:pPr>
        <w:pStyle w:val="ListParagraph"/>
        <w:numPr>
          <w:ilvl w:val="0"/>
          <w:numId w:val="67"/>
        </w:numPr>
        <w:rPr>
          <w:rFonts w:eastAsia="Aptos" w:cs="Arial"/>
          <w:color w:val="000000" w:themeColor="text1"/>
        </w:rPr>
      </w:pPr>
      <w:r w:rsidRPr="0030286A">
        <w:rPr>
          <w:rFonts w:eastAsia="Aptos" w:cs="Arial"/>
          <w:color w:val="000000" w:themeColor="text1"/>
        </w:rPr>
        <w:t xml:space="preserve">Each criterion is assessed on a points scale (as indicated per criterion), where </w:t>
      </w:r>
      <w:r w:rsidR="5959EF71" w:rsidRPr="0030286A">
        <w:rPr>
          <w:rFonts w:eastAsia="Aptos" w:cs="Arial"/>
          <w:color w:val="000000" w:themeColor="text1"/>
        </w:rPr>
        <w:t xml:space="preserve">higher </w:t>
      </w:r>
      <w:r w:rsidRPr="0030286A">
        <w:rPr>
          <w:rFonts w:eastAsia="Aptos" w:cs="Arial"/>
          <w:color w:val="000000" w:themeColor="text1"/>
        </w:rPr>
        <w:t>points represent the</w:t>
      </w:r>
      <w:r w:rsidR="00C932DE">
        <w:rPr>
          <w:rFonts w:eastAsia="Aptos" w:cs="Arial"/>
          <w:color w:val="000000" w:themeColor="text1"/>
        </w:rPr>
        <w:t xml:space="preserve"> </w:t>
      </w:r>
      <w:r w:rsidR="683244ED" w:rsidRPr="0030286A">
        <w:rPr>
          <w:rFonts w:eastAsia="Aptos" w:cs="Arial"/>
          <w:color w:val="000000" w:themeColor="text1"/>
        </w:rPr>
        <w:t>higher</w:t>
      </w:r>
      <w:r w:rsidRPr="0030286A">
        <w:rPr>
          <w:rFonts w:eastAsia="Aptos" w:cs="Arial"/>
          <w:color w:val="000000" w:themeColor="text1"/>
        </w:rPr>
        <w:t xml:space="preserve"> score and 0 points the lowest.</w:t>
      </w:r>
    </w:p>
    <w:p w14:paraId="758014AA" w14:textId="6E876FB0" w:rsidR="03FEBAF4" w:rsidRPr="0030286A" w:rsidRDefault="6DACB284" w:rsidP="00C932DE">
      <w:pPr>
        <w:pStyle w:val="ListParagraph"/>
        <w:numPr>
          <w:ilvl w:val="0"/>
          <w:numId w:val="67"/>
        </w:numPr>
        <w:rPr>
          <w:rFonts w:eastAsia="Aptos" w:cs="Arial"/>
          <w:color w:val="000000" w:themeColor="text1"/>
        </w:rPr>
      </w:pPr>
      <w:r w:rsidRPr="0030286A">
        <w:rPr>
          <w:rFonts w:eastAsia="Aptos" w:cs="Arial"/>
          <w:color w:val="000000" w:themeColor="text1"/>
        </w:rPr>
        <w:t>The weighting assigned to each criterion determines its percentage contribution to the overall score.</w:t>
      </w:r>
    </w:p>
    <w:p w14:paraId="7CFEF39F" w14:textId="77777777" w:rsidR="0030286A" w:rsidRPr="0030286A" w:rsidRDefault="0030286A" w:rsidP="00C932DE">
      <w:pPr>
        <w:pStyle w:val="ListParagraph"/>
        <w:ind w:left="0"/>
        <w:rPr>
          <w:rFonts w:eastAsia="Aptos" w:cs="Arial"/>
          <w:color w:val="000000" w:themeColor="text1"/>
        </w:rPr>
      </w:pPr>
    </w:p>
    <w:p w14:paraId="25EFDFF8" w14:textId="602B3930" w:rsidR="7C68F274" w:rsidRPr="00C932DE" w:rsidRDefault="7C68F274" w:rsidP="00C932DE">
      <w:pPr>
        <w:pStyle w:val="ListParagraph"/>
        <w:numPr>
          <w:ilvl w:val="0"/>
          <w:numId w:val="68"/>
        </w:numPr>
        <w:rPr>
          <w:rFonts w:eastAsia="Aptos" w:cs="Arial"/>
          <w:b/>
          <w:bCs/>
          <w:color w:val="000000" w:themeColor="text1"/>
          <w:lang w:val="de-DE"/>
        </w:rPr>
      </w:pPr>
      <w:r w:rsidRPr="00C932DE">
        <w:rPr>
          <w:rFonts w:eastAsia="Aptos" w:cs="Arial"/>
          <w:b/>
          <w:bCs/>
          <w:color w:val="000000" w:themeColor="text1"/>
          <w:lang w:val="de-DE"/>
        </w:rPr>
        <w:t xml:space="preserve">Technical </w:t>
      </w:r>
      <w:proofErr w:type="spellStart"/>
      <w:r w:rsidRPr="00C932DE">
        <w:rPr>
          <w:rFonts w:eastAsia="Aptos" w:cs="Arial"/>
          <w:b/>
          <w:bCs/>
          <w:color w:val="000000" w:themeColor="text1"/>
          <w:lang w:val="de-DE"/>
        </w:rPr>
        <w:t>Proposal</w:t>
      </w:r>
      <w:proofErr w:type="spellEnd"/>
    </w:p>
    <w:p w14:paraId="5532F757" w14:textId="2C17C636" w:rsidR="6DACB284" w:rsidRPr="0030286A" w:rsidRDefault="6DACB284" w:rsidP="00C932DE">
      <w:pPr>
        <w:rPr>
          <w:rFonts w:eastAsia="Aptos" w:cs="Arial"/>
          <w:color w:val="000000" w:themeColor="text1"/>
        </w:rPr>
      </w:pPr>
      <w:r w:rsidRPr="0030286A">
        <w:rPr>
          <w:rFonts w:eastAsia="Aptos" w:cs="Arial"/>
          <w:color w:val="000000" w:themeColor="text1"/>
          <w:u w:val="single"/>
        </w:rPr>
        <w:t>Weighting</w:t>
      </w:r>
      <w:r w:rsidRPr="0030286A">
        <w:rPr>
          <w:rFonts w:eastAsia="Aptos" w:cs="Arial"/>
          <w:color w:val="000000" w:themeColor="text1"/>
        </w:rPr>
        <w:t xml:space="preserve">: </w:t>
      </w:r>
      <w:r w:rsidR="5881EDF3" w:rsidRPr="0030286A">
        <w:rPr>
          <w:rFonts w:eastAsia="Aptos" w:cs="Arial"/>
          <w:color w:val="000000" w:themeColor="text1"/>
        </w:rPr>
        <w:t>45</w:t>
      </w:r>
      <w:r w:rsidRPr="0030286A">
        <w:rPr>
          <w:rFonts w:eastAsia="Aptos" w:cs="Arial"/>
          <w:color w:val="000000" w:themeColor="text1"/>
        </w:rPr>
        <w:t>%</w:t>
      </w:r>
    </w:p>
    <w:p w14:paraId="7B2261BD" w14:textId="71249420" w:rsidR="6DACB284" w:rsidRPr="0030286A" w:rsidRDefault="6DACB284" w:rsidP="00C932DE">
      <w:pPr>
        <w:rPr>
          <w:rFonts w:eastAsia="Aptos" w:cs="Arial"/>
          <w:color w:val="000000" w:themeColor="text1"/>
        </w:rPr>
      </w:pPr>
      <w:r w:rsidRPr="0030286A">
        <w:rPr>
          <w:rFonts w:eastAsia="Aptos" w:cs="Arial"/>
          <w:color w:val="000000" w:themeColor="text1"/>
          <w:u w:val="single"/>
        </w:rPr>
        <w:t>Evaluation Focus</w:t>
      </w:r>
      <w:r w:rsidR="00C932DE">
        <w:rPr>
          <w:rFonts w:eastAsia="Aptos" w:cs="Arial"/>
          <w:color w:val="000000" w:themeColor="text1"/>
          <w:u w:val="single"/>
        </w:rPr>
        <w:t>:</w:t>
      </w:r>
    </w:p>
    <w:p w14:paraId="644A5AA7" w14:textId="0E0031CC" w:rsidR="1BCD0B8E" w:rsidRPr="001C75C1" w:rsidRDefault="1BCD0B8E" w:rsidP="001C75C1">
      <w:pPr>
        <w:pStyle w:val="ListParagraph"/>
        <w:numPr>
          <w:ilvl w:val="0"/>
          <w:numId w:val="71"/>
        </w:numPr>
        <w:rPr>
          <w:rFonts w:eastAsiaTheme="minorEastAsia" w:cs="Arial"/>
          <w:color w:val="000000" w:themeColor="text1"/>
        </w:rPr>
      </w:pPr>
      <w:proofErr w:type="gramStart"/>
      <w:r w:rsidRPr="001C75C1">
        <w:rPr>
          <w:rFonts w:eastAsiaTheme="minorEastAsia" w:cs="Arial"/>
          <w:color w:val="000000" w:themeColor="text1"/>
        </w:rPr>
        <w:t>Understanding of the</w:t>
      </w:r>
      <w:proofErr w:type="gramEnd"/>
      <w:r w:rsidRPr="001C75C1">
        <w:rPr>
          <w:rFonts w:eastAsiaTheme="minorEastAsia" w:cs="Arial"/>
          <w:color w:val="000000" w:themeColor="text1"/>
        </w:rPr>
        <w:t xml:space="preserve"> strategy development requirements, specifically the strategic aspects and the changing environment, with detailed and comprehensive strategy development methodology that address all aspects of the </w:t>
      </w:r>
      <w:proofErr w:type="spellStart"/>
      <w:r w:rsidRPr="001C75C1">
        <w:rPr>
          <w:rFonts w:eastAsiaTheme="minorEastAsia" w:cs="Arial"/>
          <w:color w:val="000000" w:themeColor="text1"/>
        </w:rPr>
        <w:t>ToR</w:t>
      </w:r>
      <w:proofErr w:type="spellEnd"/>
      <w:r w:rsidRPr="001C75C1">
        <w:rPr>
          <w:rFonts w:eastAsiaTheme="minorEastAsia" w:cs="Arial"/>
          <w:color w:val="000000" w:themeColor="text1"/>
        </w:rPr>
        <w:t xml:space="preserve"> within a minimal timeframe</w:t>
      </w:r>
    </w:p>
    <w:p w14:paraId="5E75AC65" w14:textId="5688E96A" w:rsidR="6DACB284" w:rsidRPr="0030286A" w:rsidRDefault="6DACB284" w:rsidP="00C932DE">
      <w:pPr>
        <w:rPr>
          <w:rFonts w:eastAsia="Aptos" w:cs="Arial"/>
          <w:color w:val="000000" w:themeColor="text1"/>
        </w:rPr>
      </w:pPr>
      <w:r w:rsidRPr="0030286A">
        <w:rPr>
          <w:rFonts w:eastAsia="Aptos" w:cs="Arial"/>
          <w:color w:val="000000" w:themeColor="text1"/>
          <w:u w:val="single"/>
        </w:rPr>
        <w:t>What is evaluated:</w:t>
      </w:r>
    </w:p>
    <w:p w14:paraId="4FE35552" w14:textId="7C0D8787" w:rsidR="6DACB284" w:rsidRPr="0030286A" w:rsidRDefault="6DACB284" w:rsidP="00C932DE">
      <w:pPr>
        <w:pStyle w:val="ListParagraph"/>
        <w:numPr>
          <w:ilvl w:val="0"/>
          <w:numId w:val="69"/>
        </w:numPr>
        <w:rPr>
          <w:rFonts w:eastAsia="Aptos" w:cs="Arial"/>
          <w:color w:val="000000" w:themeColor="text1"/>
        </w:rPr>
      </w:pPr>
      <w:r w:rsidRPr="0030286A">
        <w:rPr>
          <w:rFonts w:eastAsia="Aptos" w:cs="Arial"/>
          <w:color w:val="000000" w:themeColor="text1"/>
        </w:rPr>
        <w:t xml:space="preserve">Submitted </w:t>
      </w:r>
      <w:r w:rsidR="7E70FA38" w:rsidRPr="0030286A">
        <w:rPr>
          <w:rFonts w:eastAsia="Aptos" w:cs="Arial"/>
          <w:color w:val="000000" w:themeColor="text1"/>
        </w:rPr>
        <w:t xml:space="preserve">technical </w:t>
      </w:r>
      <w:r w:rsidR="1AFCFBA5" w:rsidRPr="0030286A">
        <w:rPr>
          <w:rFonts w:eastAsia="Aptos" w:cs="Arial"/>
          <w:color w:val="000000" w:themeColor="text1"/>
        </w:rPr>
        <w:t>proposal</w:t>
      </w:r>
      <w:r w:rsidRPr="0030286A">
        <w:rPr>
          <w:rFonts w:eastAsia="Aptos" w:cs="Arial"/>
          <w:color w:val="000000" w:themeColor="text1"/>
        </w:rPr>
        <w:t>:</w:t>
      </w:r>
    </w:p>
    <w:p w14:paraId="6FDC6337" w14:textId="23D297D7" w:rsidR="6CA419D1" w:rsidRPr="0030286A" w:rsidRDefault="6CA419D1" w:rsidP="00C932DE">
      <w:pPr>
        <w:pStyle w:val="ListParagraph"/>
        <w:numPr>
          <w:ilvl w:val="1"/>
          <w:numId w:val="69"/>
        </w:numPr>
        <w:rPr>
          <w:rFonts w:cs="Arial"/>
        </w:rPr>
      </w:pPr>
      <w:r w:rsidRPr="0030286A">
        <w:rPr>
          <w:rFonts w:cs="Arial"/>
        </w:rPr>
        <w:t>Understanding of the overall task at hand (20%) with consideration to anticipatory action</w:t>
      </w:r>
    </w:p>
    <w:p w14:paraId="75E35901" w14:textId="2802461E" w:rsidR="6CA419D1" w:rsidRPr="0030286A" w:rsidRDefault="6CA419D1" w:rsidP="00C932DE">
      <w:pPr>
        <w:pStyle w:val="ListParagraph"/>
        <w:numPr>
          <w:ilvl w:val="1"/>
          <w:numId w:val="69"/>
        </w:numPr>
        <w:rPr>
          <w:rFonts w:cs="Arial"/>
        </w:rPr>
      </w:pPr>
      <w:r w:rsidRPr="0030286A">
        <w:rPr>
          <w:rFonts w:cs="Arial"/>
        </w:rPr>
        <w:t>Suitability of methodology proposed to cover the scope and complexity of the task at hand with a sufficient level of detail to generate reliable results (15%)</w:t>
      </w:r>
    </w:p>
    <w:p w14:paraId="6D480B2A" w14:textId="3A1D0FE6" w:rsidR="03FEBAF4" w:rsidRDefault="6CA419D1" w:rsidP="00C932DE">
      <w:pPr>
        <w:pStyle w:val="ListParagraph"/>
        <w:numPr>
          <w:ilvl w:val="1"/>
          <w:numId w:val="69"/>
        </w:numPr>
        <w:rPr>
          <w:rFonts w:cs="Arial"/>
        </w:rPr>
      </w:pPr>
      <w:r w:rsidRPr="0030286A">
        <w:rPr>
          <w:rFonts w:cs="Arial"/>
        </w:rPr>
        <w:t>Feasibility of timetable/workplan given the proposed timeframe (10%)</w:t>
      </w:r>
    </w:p>
    <w:p w14:paraId="7392C76E" w14:textId="77777777" w:rsidR="00C932DE" w:rsidRPr="00C932DE" w:rsidRDefault="00C932DE" w:rsidP="00C932DE">
      <w:pPr>
        <w:pStyle w:val="ListParagraph"/>
        <w:ind w:left="1440"/>
        <w:rPr>
          <w:rFonts w:cs="Arial"/>
        </w:rPr>
      </w:pPr>
    </w:p>
    <w:p w14:paraId="173F131B" w14:textId="12253B7A" w:rsidR="03B44EED" w:rsidRPr="00C932DE" w:rsidRDefault="03B44EED" w:rsidP="00C932DE">
      <w:pPr>
        <w:pStyle w:val="ListParagraph"/>
        <w:numPr>
          <w:ilvl w:val="0"/>
          <w:numId w:val="68"/>
        </w:numPr>
        <w:rPr>
          <w:rFonts w:eastAsia="Aptos" w:cs="Arial"/>
          <w:b/>
          <w:bCs/>
          <w:color w:val="000000" w:themeColor="text1"/>
        </w:rPr>
      </w:pPr>
      <w:proofErr w:type="gramStart"/>
      <w:r w:rsidRPr="00C932DE">
        <w:rPr>
          <w:rFonts w:eastAsia="Aptos" w:cs="Arial"/>
          <w:b/>
          <w:bCs/>
          <w:color w:val="000000" w:themeColor="text1"/>
          <w:lang w:val="de-DE"/>
        </w:rPr>
        <w:t xml:space="preserve">Work  </w:t>
      </w:r>
      <w:r w:rsidR="57C7D5B4" w:rsidRPr="00C932DE">
        <w:rPr>
          <w:rFonts w:eastAsia="Aptos" w:cs="Arial"/>
          <w:b/>
          <w:bCs/>
          <w:color w:val="000000" w:themeColor="text1"/>
          <w:lang w:val="de-DE"/>
        </w:rPr>
        <w:t>Samples</w:t>
      </w:r>
      <w:proofErr w:type="gramEnd"/>
    </w:p>
    <w:p w14:paraId="6FCF4F82" w14:textId="7416818E" w:rsidR="6DACB284" w:rsidRPr="0030286A" w:rsidRDefault="6DACB284" w:rsidP="00C932DE">
      <w:pPr>
        <w:rPr>
          <w:rFonts w:eastAsia="Aptos" w:cs="Arial"/>
          <w:color w:val="000000" w:themeColor="text1"/>
        </w:rPr>
      </w:pPr>
      <w:proofErr w:type="gramStart"/>
      <w:r w:rsidRPr="0030286A">
        <w:rPr>
          <w:rFonts w:eastAsia="Aptos" w:cs="Arial"/>
          <w:color w:val="000000" w:themeColor="text1"/>
          <w:u w:val="single"/>
        </w:rPr>
        <w:t>Weighting</w:t>
      </w:r>
      <w:proofErr w:type="gramEnd"/>
      <w:r w:rsidRPr="0030286A">
        <w:rPr>
          <w:rFonts w:eastAsia="Aptos" w:cs="Arial"/>
          <w:color w:val="000000" w:themeColor="text1"/>
          <w:u w:val="single"/>
        </w:rPr>
        <w:t>:</w:t>
      </w:r>
      <w:r w:rsidRPr="0030286A">
        <w:rPr>
          <w:rFonts w:eastAsia="Aptos" w:cs="Arial"/>
          <w:color w:val="000000" w:themeColor="text1"/>
        </w:rPr>
        <w:t xml:space="preserve"> </w:t>
      </w:r>
      <w:r w:rsidR="08237EF6" w:rsidRPr="0030286A">
        <w:rPr>
          <w:rFonts w:eastAsia="Aptos" w:cs="Arial"/>
          <w:color w:val="000000" w:themeColor="text1"/>
        </w:rPr>
        <w:t>10</w:t>
      </w:r>
      <w:r w:rsidRPr="0030286A">
        <w:rPr>
          <w:rFonts w:eastAsia="Aptos" w:cs="Arial"/>
          <w:color w:val="000000" w:themeColor="text1"/>
        </w:rPr>
        <w:t xml:space="preserve"> %</w:t>
      </w:r>
    </w:p>
    <w:p w14:paraId="523D9D1B" w14:textId="77777777" w:rsidR="00C932DE" w:rsidRDefault="6DACB284" w:rsidP="00C932DE">
      <w:pPr>
        <w:rPr>
          <w:rFonts w:eastAsia="Aptos" w:cs="Arial"/>
          <w:color w:val="000000" w:themeColor="text1"/>
          <w:u w:val="single"/>
        </w:rPr>
      </w:pPr>
      <w:r w:rsidRPr="0030286A">
        <w:rPr>
          <w:rFonts w:eastAsia="Aptos" w:cs="Arial"/>
          <w:color w:val="000000" w:themeColor="text1"/>
          <w:u w:val="single"/>
        </w:rPr>
        <w:t>Evaluation</w:t>
      </w:r>
      <w:r w:rsidR="00C932DE">
        <w:rPr>
          <w:rFonts w:eastAsia="Aptos" w:cs="Arial"/>
          <w:color w:val="000000" w:themeColor="text1"/>
          <w:u w:val="single"/>
        </w:rPr>
        <w:t xml:space="preserve"> </w:t>
      </w:r>
      <w:r w:rsidRPr="0030286A">
        <w:rPr>
          <w:rFonts w:eastAsia="Aptos" w:cs="Arial"/>
          <w:color w:val="000000" w:themeColor="text1"/>
          <w:u w:val="single"/>
        </w:rPr>
        <w:t>Focus</w:t>
      </w:r>
      <w:r w:rsidR="27B8BE7E" w:rsidRPr="0030286A">
        <w:rPr>
          <w:rFonts w:eastAsia="Aptos" w:cs="Arial"/>
          <w:color w:val="000000" w:themeColor="text1"/>
          <w:u w:val="single"/>
        </w:rPr>
        <w:t>:</w:t>
      </w:r>
    </w:p>
    <w:p w14:paraId="50DDD8A0" w14:textId="7486609E" w:rsidR="6DACB284" w:rsidRPr="009B44FC" w:rsidRDefault="25631C1C" w:rsidP="009B44FC">
      <w:pPr>
        <w:pStyle w:val="ListParagraph"/>
        <w:numPr>
          <w:ilvl w:val="0"/>
          <w:numId w:val="69"/>
        </w:numPr>
        <w:rPr>
          <w:rFonts w:eastAsia="Aptos" w:cs="Arial"/>
          <w:color w:val="000000" w:themeColor="text1"/>
          <w:u w:val="single"/>
        </w:rPr>
      </w:pPr>
      <w:r w:rsidRPr="009B44FC">
        <w:rPr>
          <w:rFonts w:eastAsiaTheme="minorEastAsia" w:cs="Arial"/>
          <w:color w:val="000000" w:themeColor="text1"/>
        </w:rPr>
        <w:t>R</w:t>
      </w:r>
      <w:r w:rsidR="27B8BE7E" w:rsidRPr="009B44FC">
        <w:rPr>
          <w:rFonts w:eastAsiaTheme="minorEastAsia" w:cs="Arial"/>
          <w:color w:val="000000" w:themeColor="text1"/>
        </w:rPr>
        <w:t>elevant work samples that are of very high quality, showing a concise understanding of their subject matter, highly suitable methodology as well as relevant and realistic outcomes tailored to the target audience</w:t>
      </w:r>
    </w:p>
    <w:p w14:paraId="7518B557" w14:textId="7B70C97E" w:rsidR="6DACB284" w:rsidRPr="0030286A" w:rsidRDefault="6DACB284" w:rsidP="00C932DE">
      <w:pPr>
        <w:rPr>
          <w:rFonts w:eastAsia="Aptos" w:cs="Arial"/>
          <w:color w:val="000000" w:themeColor="text1"/>
        </w:rPr>
      </w:pPr>
      <w:r w:rsidRPr="0030286A">
        <w:rPr>
          <w:rFonts w:eastAsia="Aptos" w:cs="Arial"/>
          <w:color w:val="000000" w:themeColor="text1"/>
          <w:u w:val="single"/>
        </w:rPr>
        <w:t>What is evaluated:</w:t>
      </w:r>
    </w:p>
    <w:p w14:paraId="3097E968" w14:textId="1B7DA2FE" w:rsidR="7580A912" w:rsidRPr="0030286A" w:rsidRDefault="00C932DE" w:rsidP="00C932DE">
      <w:pPr>
        <w:pStyle w:val="ListParagraph"/>
        <w:numPr>
          <w:ilvl w:val="0"/>
          <w:numId w:val="59"/>
        </w:numPr>
        <w:rPr>
          <w:rFonts w:eastAsia="Aptos" w:cs="Arial"/>
          <w:color w:val="000000" w:themeColor="text1"/>
        </w:rPr>
      </w:pPr>
      <w:r>
        <w:rPr>
          <w:rFonts w:eastAsia="Aptos" w:cs="Arial"/>
          <w:color w:val="000000" w:themeColor="text1"/>
        </w:rPr>
        <w:t>S</w:t>
      </w:r>
      <w:r w:rsidR="7580A912" w:rsidRPr="0030286A">
        <w:rPr>
          <w:rFonts w:eastAsia="Aptos" w:cs="Arial"/>
          <w:color w:val="000000" w:themeColor="text1"/>
        </w:rPr>
        <w:t>ub</w:t>
      </w:r>
      <w:r w:rsidR="23F4A530" w:rsidRPr="0030286A">
        <w:rPr>
          <w:rFonts w:eastAsia="Aptos" w:cs="Arial"/>
          <w:color w:val="000000" w:themeColor="text1"/>
        </w:rPr>
        <w:t>m</w:t>
      </w:r>
      <w:r w:rsidR="7580A912" w:rsidRPr="0030286A">
        <w:rPr>
          <w:rFonts w:eastAsia="Aptos" w:cs="Arial"/>
          <w:color w:val="000000" w:themeColor="text1"/>
        </w:rPr>
        <w:t>itted quality of work samples</w:t>
      </w:r>
      <w:r w:rsidR="6DACB284" w:rsidRPr="0030286A">
        <w:rPr>
          <w:rFonts w:eastAsia="Aptos" w:cs="Arial"/>
          <w:color w:val="000000" w:themeColor="text1"/>
        </w:rPr>
        <w:t>:</w:t>
      </w:r>
    </w:p>
    <w:p w14:paraId="2D473698" w14:textId="4C41B797" w:rsidR="1A44CB4E" w:rsidRDefault="1A44CB4E" w:rsidP="00C932DE">
      <w:pPr>
        <w:pStyle w:val="ListParagraph"/>
        <w:numPr>
          <w:ilvl w:val="1"/>
          <w:numId w:val="59"/>
        </w:numPr>
        <w:rPr>
          <w:rFonts w:cs="Arial"/>
        </w:rPr>
      </w:pPr>
      <w:r w:rsidRPr="0030286A">
        <w:rPr>
          <w:rFonts w:cs="Arial"/>
        </w:rPr>
        <w:t>The quality of the submitted work samples with regards to the suitability of the design and methodology applied to the task at hand</w:t>
      </w:r>
    </w:p>
    <w:p w14:paraId="5EBC6626" w14:textId="77777777" w:rsidR="00C932DE" w:rsidRDefault="00C932DE" w:rsidP="00C932DE">
      <w:pPr>
        <w:pStyle w:val="ListParagraph"/>
        <w:ind w:left="0"/>
        <w:rPr>
          <w:rFonts w:eastAsia="Aptos" w:cs="Arial"/>
          <w:color w:val="000000" w:themeColor="text1"/>
        </w:rPr>
      </w:pPr>
    </w:p>
    <w:p w14:paraId="27679075" w14:textId="0F676608" w:rsidR="68FC3140" w:rsidRPr="00C932DE" w:rsidRDefault="68FC3140" w:rsidP="00C932DE">
      <w:pPr>
        <w:pStyle w:val="ListParagraph"/>
        <w:numPr>
          <w:ilvl w:val="0"/>
          <w:numId w:val="68"/>
        </w:numPr>
        <w:rPr>
          <w:rFonts w:eastAsia="Aptos" w:cs="Arial"/>
          <w:b/>
          <w:bCs/>
          <w:color w:val="000000" w:themeColor="text1"/>
        </w:rPr>
      </w:pPr>
      <w:r w:rsidRPr="00C932DE">
        <w:rPr>
          <w:rFonts w:eastAsia="Aptos" w:cs="Arial"/>
          <w:b/>
          <w:bCs/>
          <w:color w:val="000000" w:themeColor="text1"/>
          <w:lang w:val="de-DE"/>
        </w:rPr>
        <w:t>Price</w:t>
      </w:r>
      <w:r w:rsidR="00C932DE">
        <w:rPr>
          <w:rFonts w:eastAsia="Aptos" w:cs="Arial"/>
          <w:b/>
          <w:bCs/>
          <w:color w:val="000000" w:themeColor="text1"/>
          <w:lang w:val="de-DE"/>
        </w:rPr>
        <w:t xml:space="preserve"> </w:t>
      </w:r>
      <w:r w:rsidR="6DACB284" w:rsidRPr="00C932DE">
        <w:rPr>
          <w:rFonts w:eastAsia="Aptos" w:cs="Arial"/>
          <w:b/>
          <w:bCs/>
          <w:color w:val="000000" w:themeColor="text1"/>
          <w:lang w:val="de-DE"/>
        </w:rPr>
        <w:t>(netto)</w:t>
      </w:r>
    </w:p>
    <w:p w14:paraId="0C270028" w14:textId="526B8DB8" w:rsidR="6DACB284" w:rsidRPr="0030286A" w:rsidRDefault="6DACB284" w:rsidP="00C932DE">
      <w:pPr>
        <w:rPr>
          <w:rFonts w:eastAsia="Aptos" w:cs="Arial"/>
          <w:color w:val="000000" w:themeColor="text1"/>
        </w:rPr>
      </w:pPr>
      <w:proofErr w:type="gramStart"/>
      <w:r w:rsidRPr="0030286A">
        <w:rPr>
          <w:rFonts w:eastAsia="Aptos" w:cs="Arial"/>
          <w:color w:val="000000" w:themeColor="text1"/>
          <w:u w:val="single"/>
        </w:rPr>
        <w:t>Weighting</w:t>
      </w:r>
      <w:proofErr w:type="gramEnd"/>
      <w:r w:rsidRPr="0030286A">
        <w:rPr>
          <w:rFonts w:eastAsia="Aptos" w:cs="Arial"/>
          <w:color w:val="000000" w:themeColor="text1"/>
          <w:u w:val="single"/>
        </w:rPr>
        <w:t>:</w:t>
      </w:r>
      <w:r w:rsidRPr="0030286A">
        <w:rPr>
          <w:rFonts w:eastAsia="Aptos" w:cs="Arial"/>
          <w:color w:val="000000" w:themeColor="text1"/>
        </w:rPr>
        <w:t xml:space="preserve"> </w:t>
      </w:r>
      <w:r w:rsidR="5481C5E3" w:rsidRPr="0030286A">
        <w:rPr>
          <w:rFonts w:eastAsia="Aptos" w:cs="Arial"/>
          <w:color w:val="000000" w:themeColor="text1"/>
        </w:rPr>
        <w:t>30</w:t>
      </w:r>
      <w:r w:rsidRPr="0030286A">
        <w:rPr>
          <w:rFonts w:eastAsia="Aptos" w:cs="Arial"/>
          <w:color w:val="000000" w:themeColor="text1"/>
        </w:rPr>
        <w:t xml:space="preserve"> %</w:t>
      </w:r>
    </w:p>
    <w:p w14:paraId="74224A49" w14:textId="7640673A" w:rsidR="6DACB284" w:rsidRPr="0030286A" w:rsidRDefault="6DACB284" w:rsidP="00C932DE">
      <w:pPr>
        <w:rPr>
          <w:rFonts w:eastAsia="Aptos" w:cs="Arial"/>
          <w:color w:val="000000" w:themeColor="text1"/>
        </w:rPr>
      </w:pPr>
      <w:r w:rsidRPr="0030286A">
        <w:rPr>
          <w:rFonts w:eastAsia="Aptos" w:cs="Arial"/>
          <w:color w:val="000000" w:themeColor="text1"/>
          <w:u w:val="single"/>
        </w:rPr>
        <w:t>Evaluation Focus</w:t>
      </w:r>
      <w:r w:rsidR="00FC7192">
        <w:rPr>
          <w:rFonts w:eastAsia="Aptos" w:cs="Arial"/>
          <w:color w:val="000000" w:themeColor="text1"/>
          <w:u w:val="single"/>
        </w:rPr>
        <w:t>:</w:t>
      </w:r>
    </w:p>
    <w:p w14:paraId="66F770FF" w14:textId="6E000602" w:rsidR="6DACB284" w:rsidRPr="009B44FC" w:rsidRDefault="6DACB284" w:rsidP="009B44FC">
      <w:pPr>
        <w:pStyle w:val="ListParagraph"/>
        <w:numPr>
          <w:ilvl w:val="0"/>
          <w:numId w:val="69"/>
        </w:numPr>
        <w:rPr>
          <w:rFonts w:eastAsia="Aptos" w:cs="Arial"/>
          <w:color w:val="000000" w:themeColor="text1"/>
        </w:rPr>
      </w:pPr>
      <w:r w:rsidRPr="009B44FC">
        <w:rPr>
          <w:rFonts w:eastAsia="Aptos" w:cs="Arial"/>
          <w:color w:val="000000" w:themeColor="text1"/>
        </w:rPr>
        <w:t>What is the proposed cost of the work?</w:t>
      </w:r>
      <w:r w:rsidR="7FB31CE7" w:rsidRPr="009B44FC">
        <w:rPr>
          <w:rFonts w:eastAsia="Aptos" w:cs="Arial"/>
          <w:color w:val="000000" w:themeColor="text1"/>
        </w:rPr>
        <w:t xml:space="preserve"> </w:t>
      </w:r>
    </w:p>
    <w:p w14:paraId="5CB78ED2" w14:textId="2F6C61E9" w:rsidR="6DACB284" w:rsidRPr="0030286A" w:rsidRDefault="6DACB284" w:rsidP="00C932DE">
      <w:pPr>
        <w:rPr>
          <w:rFonts w:eastAsia="Aptos" w:cs="Arial"/>
          <w:color w:val="000000" w:themeColor="text1"/>
        </w:rPr>
      </w:pPr>
      <w:r w:rsidRPr="0030286A">
        <w:rPr>
          <w:rFonts w:eastAsia="Aptos" w:cs="Arial"/>
          <w:color w:val="000000" w:themeColor="text1"/>
          <w:u w:val="single"/>
        </w:rPr>
        <w:t>What is evaluated:</w:t>
      </w:r>
    </w:p>
    <w:p w14:paraId="65F858C0" w14:textId="42D02922" w:rsidR="6DACB284" w:rsidRPr="0030286A" w:rsidRDefault="6DACB284" w:rsidP="00FC7192">
      <w:pPr>
        <w:pStyle w:val="ListParagraph"/>
        <w:numPr>
          <w:ilvl w:val="0"/>
          <w:numId w:val="70"/>
        </w:numPr>
        <w:rPr>
          <w:rFonts w:eastAsia="Aptos" w:cs="Arial"/>
          <w:color w:val="000000" w:themeColor="text1"/>
        </w:rPr>
      </w:pPr>
      <w:r w:rsidRPr="0030286A">
        <w:rPr>
          <w:rFonts w:eastAsia="Aptos" w:cs="Arial"/>
          <w:color w:val="000000" w:themeColor="text1"/>
        </w:rPr>
        <w:t>Proposed fee</w:t>
      </w:r>
      <w:r w:rsidR="274504E6" w:rsidRPr="0030286A">
        <w:rPr>
          <w:rFonts w:eastAsia="Aptos" w:cs="Arial"/>
          <w:color w:val="000000" w:themeColor="text1"/>
        </w:rPr>
        <w:t xml:space="preserve"> </w:t>
      </w:r>
      <w:r w:rsidRPr="0030286A">
        <w:rPr>
          <w:rFonts w:eastAsia="Aptos" w:cs="Arial"/>
          <w:color w:val="000000" w:themeColor="text1"/>
        </w:rPr>
        <w:t>(</w:t>
      </w:r>
      <w:proofErr w:type="spellStart"/>
      <w:r w:rsidRPr="0030286A">
        <w:rPr>
          <w:rFonts w:eastAsia="Aptos" w:cs="Arial"/>
          <w:color w:val="000000" w:themeColor="text1"/>
        </w:rPr>
        <w:t>netto</w:t>
      </w:r>
      <w:proofErr w:type="spellEnd"/>
      <w:r w:rsidRPr="0030286A">
        <w:rPr>
          <w:rFonts w:eastAsia="Aptos" w:cs="Arial"/>
          <w:color w:val="000000" w:themeColor="text1"/>
        </w:rPr>
        <w:t xml:space="preserve">) </w:t>
      </w:r>
    </w:p>
    <w:p w14:paraId="4E546A5E" w14:textId="0446BDB3" w:rsidR="6DACB284" w:rsidRPr="0030286A" w:rsidRDefault="6DACB284" w:rsidP="00FC7192">
      <w:pPr>
        <w:pStyle w:val="ListParagraph"/>
        <w:numPr>
          <w:ilvl w:val="0"/>
          <w:numId w:val="70"/>
        </w:numPr>
        <w:rPr>
          <w:rFonts w:eastAsia="Aptos" w:cs="Arial"/>
          <w:color w:val="000000" w:themeColor="text1"/>
        </w:rPr>
      </w:pPr>
      <w:r w:rsidRPr="0030286A">
        <w:rPr>
          <w:rFonts w:eastAsia="Aptos" w:cs="Arial"/>
          <w:color w:val="000000" w:themeColor="text1"/>
        </w:rPr>
        <w:t>Proposed price needs to include all extra expenses</w:t>
      </w:r>
    </w:p>
    <w:p w14:paraId="4D3688EB" w14:textId="2B10BEF9" w:rsidR="03FEBAF4" w:rsidRPr="002E6081" w:rsidRDefault="6DACB284" w:rsidP="00C932DE">
      <w:pPr>
        <w:pStyle w:val="ListParagraph"/>
        <w:numPr>
          <w:ilvl w:val="0"/>
          <w:numId w:val="70"/>
        </w:numPr>
        <w:rPr>
          <w:rFonts w:eastAsia="Aptos" w:cs="Arial"/>
          <w:color w:val="000000" w:themeColor="text1"/>
        </w:rPr>
      </w:pPr>
      <w:r w:rsidRPr="0030286A">
        <w:rPr>
          <w:rFonts w:eastAsia="Aptos" w:cs="Arial"/>
          <w:color w:val="000000" w:themeColor="text1"/>
        </w:rPr>
        <w:t>The cheapest offer will achieve the highest points</w:t>
      </w:r>
    </w:p>
    <w:p w14:paraId="67928E0C" w14:textId="4B78B4D8" w:rsidR="03FEBAF4" w:rsidRPr="002E6081" w:rsidRDefault="5B5DEB6F" w:rsidP="00C932DE">
      <w:pPr>
        <w:rPr>
          <w:rFonts w:eastAsia="Aptos" w:cs="Arial"/>
        </w:rPr>
      </w:pPr>
      <w:r w:rsidRPr="0030286A">
        <w:rPr>
          <w:rFonts w:eastAsia="Aptos" w:cs="Arial"/>
          <w:b/>
          <w:bCs/>
        </w:rPr>
        <w:t>Please note:</w:t>
      </w:r>
      <w:r w:rsidRPr="0030286A">
        <w:rPr>
          <w:rFonts w:eastAsia="Aptos" w:cs="Arial"/>
        </w:rPr>
        <w:t xml:space="preserve"> The evaluation of points 1–3 will determine the top </w:t>
      </w:r>
      <w:r w:rsidR="0080458E">
        <w:rPr>
          <w:rFonts w:eastAsia="Aptos" w:cs="Arial"/>
        </w:rPr>
        <w:t>two</w:t>
      </w:r>
      <w:r w:rsidRPr="0030286A">
        <w:rPr>
          <w:rFonts w:eastAsia="Aptos" w:cs="Arial"/>
        </w:rPr>
        <w:t xml:space="preserve"> candidates, who will be invited to an interview/presentation as part of the evaluation and procurement process.</w:t>
      </w:r>
    </w:p>
    <w:p w14:paraId="6067AA67" w14:textId="77777777" w:rsidR="002E6081" w:rsidRPr="002E6081" w:rsidRDefault="3EAE4EA4" w:rsidP="002E6081">
      <w:pPr>
        <w:pStyle w:val="ListParagraph"/>
        <w:numPr>
          <w:ilvl w:val="0"/>
          <w:numId w:val="68"/>
        </w:numPr>
        <w:rPr>
          <w:rFonts w:eastAsia="Aptos" w:cs="Arial"/>
          <w:b/>
          <w:bCs/>
          <w:color w:val="000000" w:themeColor="text1"/>
        </w:rPr>
      </w:pPr>
      <w:r w:rsidRPr="002E6081">
        <w:rPr>
          <w:rFonts w:eastAsia="Aptos" w:cs="Arial"/>
          <w:b/>
          <w:bCs/>
          <w:color w:val="000000" w:themeColor="text1"/>
        </w:rPr>
        <w:t>Presentation</w:t>
      </w:r>
    </w:p>
    <w:p w14:paraId="075D18FF" w14:textId="64ADF6CA" w:rsidR="3EAE4EA4" w:rsidRPr="002E6081" w:rsidRDefault="1D266AE9" w:rsidP="002E6081">
      <w:pPr>
        <w:rPr>
          <w:rFonts w:eastAsia="Aptos" w:cs="Arial"/>
          <w:color w:val="000000" w:themeColor="text1"/>
        </w:rPr>
      </w:pPr>
      <w:r w:rsidRPr="002E6081">
        <w:rPr>
          <w:rFonts w:eastAsia="Aptos" w:cs="Arial"/>
          <w:color w:val="000000" w:themeColor="text1"/>
          <w:u w:val="single"/>
        </w:rPr>
        <w:t>Weighting:</w:t>
      </w:r>
      <w:r w:rsidRPr="002E6081">
        <w:rPr>
          <w:rFonts w:eastAsia="Aptos" w:cs="Arial"/>
          <w:color w:val="000000" w:themeColor="text1"/>
        </w:rPr>
        <w:t xml:space="preserve"> </w:t>
      </w:r>
      <w:r w:rsidR="00AFEDA9" w:rsidRPr="002E6081">
        <w:rPr>
          <w:rFonts w:eastAsia="Aptos" w:cs="Arial"/>
          <w:color w:val="000000" w:themeColor="text1"/>
        </w:rPr>
        <w:t>15</w:t>
      </w:r>
      <w:r w:rsidRPr="002E6081">
        <w:rPr>
          <w:rFonts w:eastAsia="Aptos" w:cs="Arial"/>
          <w:color w:val="000000" w:themeColor="text1"/>
        </w:rPr>
        <w:t xml:space="preserve"> %</w:t>
      </w:r>
    </w:p>
    <w:p w14:paraId="6C09D2DF" w14:textId="12097634" w:rsidR="1D266AE9" w:rsidRPr="0030286A" w:rsidRDefault="1D266AE9" w:rsidP="00C932DE">
      <w:pPr>
        <w:rPr>
          <w:rFonts w:eastAsia="Aptos" w:cs="Arial"/>
          <w:color w:val="000000" w:themeColor="text1"/>
        </w:rPr>
      </w:pPr>
      <w:r w:rsidRPr="0030286A">
        <w:rPr>
          <w:rFonts w:eastAsia="Aptos" w:cs="Arial"/>
          <w:color w:val="000000" w:themeColor="text1"/>
          <w:u w:val="single"/>
        </w:rPr>
        <w:t>Evaluation Focus</w:t>
      </w:r>
      <w:r w:rsidR="27AC8817" w:rsidRPr="0030286A">
        <w:rPr>
          <w:rFonts w:eastAsia="Aptos" w:cs="Arial"/>
          <w:color w:val="000000" w:themeColor="text1"/>
          <w:u w:val="single"/>
        </w:rPr>
        <w:t xml:space="preserve"> / </w:t>
      </w:r>
      <w:r w:rsidRPr="0030286A">
        <w:rPr>
          <w:rFonts w:eastAsia="Aptos" w:cs="Arial"/>
          <w:color w:val="000000" w:themeColor="text1"/>
          <w:u w:val="single"/>
        </w:rPr>
        <w:t>What is evaluated:</w:t>
      </w:r>
    </w:p>
    <w:p w14:paraId="7A652921" w14:textId="0E3E04CF" w:rsidR="002E6081" w:rsidRPr="002E6081" w:rsidRDefault="24C5FCBB" w:rsidP="002E6081">
      <w:pPr>
        <w:pStyle w:val="ListParagraph"/>
        <w:numPr>
          <w:ilvl w:val="0"/>
          <w:numId w:val="69"/>
        </w:numPr>
        <w:rPr>
          <w:rFonts w:cs="Arial"/>
        </w:rPr>
      </w:pPr>
      <w:r w:rsidRPr="002E6081">
        <w:rPr>
          <w:rFonts w:eastAsiaTheme="minorEastAsia" w:cs="Arial"/>
          <w:color w:val="000000" w:themeColor="text1"/>
        </w:rPr>
        <w:t xml:space="preserve">Professional and engaging presentation, capturing the strategic focus and context of </w:t>
      </w:r>
      <w:proofErr w:type="gramStart"/>
      <w:r w:rsidRPr="002E6081">
        <w:rPr>
          <w:rFonts w:eastAsiaTheme="minorEastAsia" w:cs="Arial"/>
          <w:color w:val="000000" w:themeColor="text1"/>
        </w:rPr>
        <w:t>the strategy</w:t>
      </w:r>
      <w:proofErr w:type="gramEnd"/>
      <w:r w:rsidRPr="002E6081">
        <w:rPr>
          <w:rFonts w:eastAsiaTheme="minorEastAsia" w:cs="Arial"/>
          <w:color w:val="000000" w:themeColor="text1"/>
        </w:rPr>
        <w:t xml:space="preserve"> development, and outlining approach, methodology, and expected outcomes in a concise way, as well as reflecting a thorough insight into the subject matter</w:t>
      </w:r>
    </w:p>
    <w:p w14:paraId="38C9CAB2" w14:textId="4F4EB2C8" w:rsidR="00A16A8D" w:rsidRPr="00EB5945" w:rsidRDefault="00A47EB6" w:rsidP="00A16A8D">
      <w:pPr>
        <w:pStyle w:val="2HeadingX"/>
        <w:numPr>
          <w:ilvl w:val="1"/>
          <w:numId w:val="43"/>
        </w:numPr>
      </w:pPr>
      <w:bookmarkStart w:id="22" w:name="_Toc207896038"/>
      <w:r>
        <w:t>Presentation</w:t>
      </w:r>
      <w:r w:rsidR="00A16A8D">
        <w:t xml:space="preserve"> Process</w:t>
      </w:r>
      <w:bookmarkEnd w:id="22"/>
    </w:p>
    <w:p w14:paraId="3071D1BA" w14:textId="12FFE1CA" w:rsidR="00A16A8D" w:rsidRPr="00D07CEE" w:rsidRDefault="00A16A8D" w:rsidP="00A16A8D">
      <w:pPr>
        <w:rPr>
          <w:rFonts w:cs="Arial"/>
        </w:rPr>
      </w:pPr>
      <w:r w:rsidRPr="00D07CEE">
        <w:rPr>
          <w:rFonts w:cs="Arial"/>
        </w:rPr>
        <w:t xml:space="preserve">Based on an initial ranking as per the criteria stated </w:t>
      </w:r>
      <w:r w:rsidR="00E65EEE">
        <w:rPr>
          <w:rFonts w:cs="Arial"/>
        </w:rPr>
        <w:t>above</w:t>
      </w:r>
      <w:r w:rsidRPr="00D07CEE">
        <w:rPr>
          <w:rFonts w:cs="Arial"/>
        </w:rPr>
        <w:t xml:space="preserve">, three candidates with the highest score will be invited to present their offers in an online meeting via MS Teams of approx. 45 minutes in English </w:t>
      </w:r>
      <w:r w:rsidRPr="00063273">
        <w:rPr>
          <w:rFonts w:cs="Arial"/>
        </w:rPr>
        <w:t xml:space="preserve">with </w:t>
      </w:r>
      <w:r>
        <w:rPr>
          <w:rFonts w:cs="Arial"/>
        </w:rPr>
        <w:t>the Head of the AH and AH core staff as needed</w:t>
      </w:r>
      <w:r w:rsidRPr="00063273">
        <w:rPr>
          <w:rFonts w:cs="Arial"/>
        </w:rPr>
        <w:t>.</w:t>
      </w:r>
      <w:r w:rsidRPr="00D07CEE">
        <w:rPr>
          <w:rFonts w:cs="Arial"/>
        </w:rPr>
        <w:t xml:space="preserve"> In the </w:t>
      </w:r>
      <w:proofErr w:type="gramStart"/>
      <w:r w:rsidRPr="00D07CEE">
        <w:rPr>
          <w:rFonts w:cs="Arial"/>
        </w:rPr>
        <w:t>case</w:t>
      </w:r>
      <w:proofErr w:type="gramEnd"/>
      <w:r w:rsidRPr="00D07CEE">
        <w:rPr>
          <w:rFonts w:cs="Arial"/>
        </w:rPr>
        <w:t xml:space="preserve"> of a tie for rank three, both candidates shall be invited for a presentation. The presentations are expected to have a length </w:t>
      </w:r>
      <w:proofErr w:type="gramStart"/>
      <w:r w:rsidRPr="00D07CEE">
        <w:rPr>
          <w:rFonts w:cs="Arial"/>
        </w:rPr>
        <w:t>of max.</w:t>
      </w:r>
      <w:proofErr w:type="gramEnd"/>
      <w:r w:rsidRPr="00D07CEE">
        <w:rPr>
          <w:rFonts w:cs="Arial"/>
        </w:rPr>
        <w:t xml:space="preserve"> 20 minutes and to highlight relevant experience and qualifications; the consultant(s)’ understanding of the </w:t>
      </w:r>
      <w:r>
        <w:rPr>
          <w:rFonts w:cs="Arial"/>
        </w:rPr>
        <w:t>AH</w:t>
      </w:r>
      <w:r w:rsidRPr="00D07CEE">
        <w:rPr>
          <w:rFonts w:cs="Arial"/>
        </w:rPr>
        <w:t xml:space="preserve"> and the task at hand; the strategy development design and methodology; and the proposed workload and timetable. These aspects will also be discussed during the meeting. The proposed timeframe for presentations is </w:t>
      </w:r>
      <w:r w:rsidR="00533B58">
        <w:rPr>
          <w:rFonts w:cs="Arial"/>
        </w:rPr>
        <w:t>23</w:t>
      </w:r>
      <w:r w:rsidRPr="00351EFF">
        <w:rPr>
          <w:rFonts w:cs="Arial"/>
        </w:rPr>
        <w:t xml:space="preserve"> September 2025</w:t>
      </w:r>
      <w:r w:rsidRPr="03FEBAF4">
        <w:rPr>
          <w:rFonts w:cs="Arial"/>
        </w:rPr>
        <w:t>.</w:t>
      </w:r>
      <w:r w:rsidRPr="00D07CEE">
        <w:rPr>
          <w:rFonts w:cs="Arial"/>
        </w:rPr>
        <w:t xml:space="preserve"> The presentation will be documented.</w:t>
      </w:r>
    </w:p>
    <w:p w14:paraId="198795DA" w14:textId="77777777" w:rsidR="00A16A8D" w:rsidRPr="00D07CEE" w:rsidRDefault="00A16A8D" w:rsidP="00A16A8D">
      <w:pPr>
        <w:rPr>
          <w:rFonts w:cs="Arial"/>
        </w:rPr>
      </w:pPr>
      <w:r w:rsidRPr="00D07CEE">
        <w:rPr>
          <w:rFonts w:cs="Arial"/>
        </w:rPr>
        <w:t xml:space="preserve">Used tool for the presentation: </w:t>
      </w:r>
      <w:r w:rsidRPr="00D07CEE">
        <w:rPr>
          <w:rFonts w:cs="Arial"/>
        </w:rPr>
        <w:tab/>
      </w:r>
      <w:r w:rsidRPr="00D07CEE">
        <w:rPr>
          <w:rFonts w:cs="Arial"/>
        </w:rPr>
        <w:tab/>
        <w:t>Microsoft Teams Meeting</w:t>
      </w:r>
    </w:p>
    <w:p w14:paraId="018C9867" w14:textId="77777777" w:rsidR="00A16A8D" w:rsidRPr="00D07CEE" w:rsidRDefault="00A16A8D" w:rsidP="00A16A8D">
      <w:pPr>
        <w:rPr>
          <w:rFonts w:cs="Arial"/>
        </w:rPr>
      </w:pPr>
      <w:r w:rsidRPr="00D07CEE">
        <w:rPr>
          <w:rFonts w:cs="Arial"/>
        </w:rPr>
        <w:t xml:space="preserve">Length of presentation: </w:t>
      </w:r>
      <w:r w:rsidRPr="00D07CEE">
        <w:rPr>
          <w:rFonts w:cs="Arial"/>
        </w:rPr>
        <w:tab/>
      </w:r>
      <w:r w:rsidRPr="00D07CEE">
        <w:rPr>
          <w:rFonts w:cs="Arial"/>
        </w:rPr>
        <w:tab/>
      </w:r>
      <w:r w:rsidRPr="00D07CEE">
        <w:rPr>
          <w:rFonts w:cs="Arial"/>
        </w:rPr>
        <w:tab/>
        <w:t>Max. 20 minutes</w:t>
      </w:r>
    </w:p>
    <w:p w14:paraId="09BF507B" w14:textId="77777777" w:rsidR="00A16A8D" w:rsidRPr="00D07CEE" w:rsidRDefault="00A16A8D" w:rsidP="00A16A8D">
      <w:pPr>
        <w:rPr>
          <w:rFonts w:cs="Arial"/>
        </w:rPr>
      </w:pPr>
      <w:r w:rsidRPr="00D07CEE">
        <w:rPr>
          <w:rFonts w:cs="Arial"/>
        </w:rPr>
        <w:t xml:space="preserve">Time for questions from the AH: </w:t>
      </w:r>
      <w:r w:rsidRPr="00D07CEE">
        <w:rPr>
          <w:rFonts w:cs="Arial"/>
        </w:rPr>
        <w:tab/>
      </w:r>
      <w:r w:rsidRPr="00D07CEE">
        <w:rPr>
          <w:rFonts w:cs="Arial"/>
        </w:rPr>
        <w:tab/>
        <w:t>Max. 25 minutes</w:t>
      </w:r>
    </w:p>
    <w:p w14:paraId="0B7F46D8" w14:textId="77777777" w:rsidR="00A16A8D" w:rsidRPr="00D07CEE" w:rsidRDefault="00A16A8D" w:rsidP="00A16A8D">
      <w:pPr>
        <w:rPr>
          <w:rFonts w:cs="Arial"/>
        </w:rPr>
      </w:pPr>
      <w:r w:rsidRPr="00D07CEE">
        <w:rPr>
          <w:rFonts w:cs="Arial"/>
        </w:rPr>
        <w:t xml:space="preserve">Note: The bidders are prohibited </w:t>
      </w:r>
      <w:proofErr w:type="gramStart"/>
      <w:r w:rsidRPr="00D07CEE">
        <w:rPr>
          <w:rFonts w:cs="Arial"/>
        </w:rPr>
        <w:t>to present</w:t>
      </w:r>
      <w:proofErr w:type="gramEnd"/>
      <w:r w:rsidRPr="00D07CEE">
        <w:rPr>
          <w:rFonts w:cs="Arial"/>
        </w:rPr>
        <w:t xml:space="preserve"> new documents that were not submitted with the offer or </w:t>
      </w:r>
      <w:proofErr w:type="gramStart"/>
      <w:r w:rsidRPr="00D07CEE">
        <w:rPr>
          <w:rFonts w:cs="Arial"/>
        </w:rPr>
        <w:t>give</w:t>
      </w:r>
      <w:proofErr w:type="gramEnd"/>
      <w:r w:rsidRPr="00D07CEE">
        <w:rPr>
          <w:rFonts w:cs="Arial"/>
        </w:rPr>
        <w:t xml:space="preserve"> additional and/or other information which is not stated within the tender documents. Presentations may not exceed 20 minutes.</w:t>
      </w:r>
    </w:p>
    <w:p w14:paraId="767788D1" w14:textId="08AEEC31" w:rsidR="00A16A8D" w:rsidRPr="005D666F" w:rsidRDefault="00A16A8D" w:rsidP="0030286A">
      <w:pPr>
        <w:jc w:val="left"/>
        <w:rPr>
          <w:rFonts w:eastAsia="Aptos" w:cs="Arial"/>
          <w:color w:val="000000" w:themeColor="text1"/>
          <w:sz w:val="24"/>
          <w:szCs w:val="24"/>
        </w:rPr>
      </w:pPr>
      <w:r w:rsidRPr="00D07CEE">
        <w:rPr>
          <w:rFonts w:cs="Arial"/>
        </w:rPr>
        <w:t>GRC reserves the right to continue further communication after submission of quotes via a combination of media (e.g., post, email, phone). GRC may – but is not obliged to – ask each tenderer individually for clarification regarding their quote within a reasonable time limit, to be determined by the evaluation committee.</w:t>
      </w:r>
    </w:p>
    <w:p w14:paraId="1FB26ED4" w14:textId="77D02BC5" w:rsidR="6DACB284" w:rsidRPr="005D666F" w:rsidRDefault="6DACB284" w:rsidP="005F604E">
      <w:pPr>
        <w:pStyle w:val="2HeadingX"/>
        <w:numPr>
          <w:ilvl w:val="1"/>
          <w:numId w:val="43"/>
        </w:numPr>
      </w:pPr>
      <w:bookmarkStart w:id="23" w:name="_Toc207896039"/>
      <w:r w:rsidRPr="005D666F">
        <w:t xml:space="preserve">Assessment </w:t>
      </w:r>
      <w:r w:rsidR="005F604E">
        <w:t>M</w:t>
      </w:r>
      <w:r w:rsidRPr="005D666F">
        <w:t>ethod</w:t>
      </w:r>
      <w:bookmarkEnd w:id="23"/>
    </w:p>
    <w:p w14:paraId="0E64648B" w14:textId="55A57997" w:rsidR="6DACB284" w:rsidRPr="005F604E" w:rsidRDefault="6DACB284" w:rsidP="00A14F0B">
      <w:pPr>
        <w:rPr>
          <w:rFonts w:eastAsia="Aptos" w:cs="Arial"/>
          <w:color w:val="000000" w:themeColor="text1"/>
        </w:rPr>
      </w:pPr>
      <w:r w:rsidRPr="005F604E">
        <w:rPr>
          <w:rFonts w:eastAsia="Aptos" w:cs="Arial"/>
          <w:color w:val="000000" w:themeColor="text1"/>
        </w:rPr>
        <w:t>The total score achieved by each offer is calculated by determining the quality point value (QPV). Based on the calculated point values, the total score is determined according to the weighting of price and quality.</w:t>
      </w:r>
    </w:p>
    <w:p w14:paraId="0DE1C279" w14:textId="7A8AE55D" w:rsidR="6DACB284" w:rsidRPr="005F604E" w:rsidRDefault="6DACB284" w:rsidP="00A14F0B">
      <w:pPr>
        <w:rPr>
          <w:rFonts w:eastAsia="Aptos" w:cs="Arial"/>
          <w:color w:val="000000" w:themeColor="text1"/>
        </w:rPr>
      </w:pPr>
      <w:r w:rsidRPr="005F604E">
        <w:rPr>
          <w:rFonts w:eastAsia="Aptos" w:cs="Arial"/>
          <w:color w:val="000000" w:themeColor="text1"/>
        </w:rPr>
        <w:t>For each price sub-criterion, the score is calculated as the quotient of the lowest offer and the offer being evaluated, multiplied by 100.</w:t>
      </w:r>
    </w:p>
    <w:p w14:paraId="0C9EABC8" w14:textId="2F737F8A" w:rsidR="6DACB284" w:rsidRPr="005F604E" w:rsidRDefault="6DACB284" w:rsidP="00A14F0B">
      <w:pPr>
        <w:rPr>
          <w:rFonts w:eastAsia="Aptos" w:cs="Arial"/>
          <w:color w:val="000000" w:themeColor="text1"/>
        </w:rPr>
      </w:pPr>
      <w:r w:rsidRPr="005F604E">
        <w:rPr>
          <w:rFonts w:eastAsia="Aptos" w:cs="Arial"/>
          <w:color w:val="000000" w:themeColor="text1"/>
        </w:rPr>
        <w:t>The evaluation is carried out by the contracting authority using a points scale, where 100 points represent the best possible rating and 0 points the worst. Each evaluation is justified in writing. The score achieved by the bidder for each award criterion is weighted according to the table (weighting).</w:t>
      </w:r>
    </w:p>
    <w:p w14:paraId="06E9A01C" w14:textId="501D5EA8" w:rsidR="6DACB284" w:rsidRPr="005F604E" w:rsidRDefault="6DACB284" w:rsidP="00A14F0B">
      <w:pPr>
        <w:rPr>
          <w:rFonts w:eastAsia="Aptos" w:cs="Arial"/>
          <w:color w:val="000000" w:themeColor="text1"/>
        </w:rPr>
      </w:pPr>
      <w:r w:rsidRPr="005F604E">
        <w:rPr>
          <w:rFonts w:eastAsia="Aptos" w:cs="Arial"/>
          <w:i/>
          <w:iCs/>
          <w:color w:val="000000" w:themeColor="text1"/>
        </w:rPr>
        <w:t>∑ Achieved points per quality criterion (1) × Weighting = Quality points</w:t>
      </w:r>
    </w:p>
    <w:p w14:paraId="4678BE87" w14:textId="4750B345" w:rsidR="6DACB284" w:rsidRPr="005F604E" w:rsidRDefault="6DACB284" w:rsidP="00A14F0B">
      <w:pPr>
        <w:rPr>
          <w:rFonts w:eastAsia="Aptos" w:cs="Arial"/>
          <w:color w:val="000000" w:themeColor="text1"/>
        </w:rPr>
      </w:pPr>
      <w:r w:rsidRPr="005F604E">
        <w:rPr>
          <w:rFonts w:eastAsia="Aptos" w:cs="Arial"/>
          <w:color w:val="000000" w:themeColor="text1"/>
        </w:rPr>
        <w:t>To determine the quality point value, all achieved quality points per award criterion are summed up.</w:t>
      </w:r>
    </w:p>
    <w:p w14:paraId="0D3C40AD" w14:textId="579E6D92" w:rsidR="6DACB284" w:rsidRPr="005F604E" w:rsidRDefault="6DACB284" w:rsidP="00A14F0B">
      <w:pPr>
        <w:rPr>
          <w:rFonts w:eastAsia="Aptos" w:cs="Arial"/>
          <w:color w:val="000000" w:themeColor="text1"/>
        </w:rPr>
      </w:pPr>
      <w:r w:rsidRPr="005F604E">
        <w:rPr>
          <w:rFonts w:eastAsia="Aptos" w:cs="Arial"/>
          <w:color w:val="000000" w:themeColor="text1"/>
        </w:rPr>
        <w:t>To calculate the total points, all weighted points achieved are added:</w:t>
      </w:r>
    </w:p>
    <w:p w14:paraId="363EE9D7" w14:textId="6752EDA8" w:rsidR="6DACB284" w:rsidRPr="005F604E" w:rsidRDefault="6DACB284" w:rsidP="00A14F0B">
      <w:pPr>
        <w:rPr>
          <w:rFonts w:eastAsia="Aptos" w:cs="Arial"/>
          <w:color w:val="000000" w:themeColor="text1"/>
        </w:rPr>
      </w:pPr>
      <w:r w:rsidRPr="005F604E">
        <w:rPr>
          <w:rFonts w:eastAsia="Aptos" w:cs="Arial"/>
          <w:i/>
          <w:iCs/>
          <w:color w:val="000000" w:themeColor="text1"/>
        </w:rPr>
        <w:t>∑ Price points + Quality points = Total points</w:t>
      </w:r>
    </w:p>
    <w:p w14:paraId="4E441D18" w14:textId="5072D6DD" w:rsidR="002B001D" w:rsidRPr="00D07CEE" w:rsidRDefault="02344AB2" w:rsidP="0094137E">
      <w:pPr>
        <w:pStyle w:val="2HeadingX"/>
        <w:numPr>
          <w:ilvl w:val="1"/>
          <w:numId w:val="43"/>
        </w:numPr>
        <w:rPr>
          <w:rFonts w:cs="Arial"/>
        </w:rPr>
      </w:pPr>
      <w:bookmarkStart w:id="24" w:name="_Toc207896040"/>
      <w:r w:rsidRPr="00D07CEE">
        <w:rPr>
          <w:rFonts w:cs="Arial"/>
        </w:rPr>
        <w:t xml:space="preserve">Contractual </w:t>
      </w:r>
      <w:r w:rsidR="005F604E">
        <w:rPr>
          <w:rFonts w:cs="Arial"/>
        </w:rPr>
        <w:t>D</w:t>
      </w:r>
      <w:r w:rsidRPr="00D07CEE">
        <w:rPr>
          <w:rFonts w:cs="Arial"/>
        </w:rPr>
        <w:t>etails</w:t>
      </w:r>
      <w:bookmarkEnd w:id="24"/>
    </w:p>
    <w:p w14:paraId="4309C25F" w14:textId="77777777" w:rsidR="000C1552" w:rsidRPr="00D07CEE" w:rsidRDefault="000C1552" w:rsidP="000C1552">
      <w:pPr>
        <w:rPr>
          <w:rFonts w:cs="Arial"/>
        </w:rPr>
      </w:pPr>
      <w:r w:rsidRPr="00D07CEE">
        <w:rPr>
          <w:rFonts w:cs="Arial"/>
        </w:rPr>
        <w:t xml:space="preserve">Applicants will be requested to sign and abide by the Code of Conduct and </w:t>
      </w:r>
      <w:proofErr w:type="gramStart"/>
      <w:r w:rsidRPr="00D07CEE">
        <w:rPr>
          <w:rFonts w:cs="Arial"/>
        </w:rPr>
        <w:t>have to</w:t>
      </w:r>
      <w:proofErr w:type="gramEnd"/>
      <w:r w:rsidRPr="00D07CEE">
        <w:rPr>
          <w:rFonts w:cs="Arial"/>
        </w:rPr>
        <w:t xml:space="preserve"> complete the Data Protection Form as part of the contract.</w:t>
      </w:r>
    </w:p>
    <w:p w14:paraId="687296F1" w14:textId="6823A1A1" w:rsidR="000C1552" w:rsidRPr="00D07CEE" w:rsidRDefault="000C1552" w:rsidP="000C1552">
      <w:pPr>
        <w:rPr>
          <w:rFonts w:cs="Arial"/>
        </w:rPr>
      </w:pPr>
      <w:r w:rsidRPr="0C724E32">
        <w:rPr>
          <w:rFonts w:cs="Arial"/>
        </w:rPr>
        <w:t xml:space="preserve">GRC will pay the consultant(s) </w:t>
      </w:r>
      <w:r w:rsidRPr="00FC4CCF">
        <w:rPr>
          <w:rFonts w:cs="Arial"/>
        </w:rPr>
        <w:t xml:space="preserve">awarded </w:t>
      </w:r>
      <w:proofErr w:type="gramStart"/>
      <w:r w:rsidRPr="00FC4CCF">
        <w:rPr>
          <w:rFonts w:cs="Arial"/>
        </w:rPr>
        <w:t xml:space="preserve">the </w:t>
      </w:r>
      <w:r w:rsidR="47B26A00" w:rsidRPr="00FC4CCF">
        <w:rPr>
          <w:rFonts w:cs="Arial"/>
        </w:rPr>
        <w:t>30</w:t>
      </w:r>
      <w:proofErr w:type="gramEnd"/>
      <w:r w:rsidR="47B26A00" w:rsidRPr="00FC4CCF">
        <w:rPr>
          <w:rFonts w:cs="Arial"/>
        </w:rPr>
        <w:t xml:space="preserve">% of the total price upon signing the contract, 30% of the total price upon approval and acceptance of the initial report, and 40% of the total price upon approval and acceptance of the final report. </w:t>
      </w:r>
      <w:r w:rsidRPr="00FC4CCF">
        <w:rPr>
          <w:rFonts w:cs="Arial"/>
        </w:rPr>
        <w:t>The consultant(s)</w:t>
      </w:r>
      <w:r w:rsidRPr="00D07CEE">
        <w:rPr>
          <w:rFonts w:cs="Arial"/>
        </w:rPr>
        <w:t xml:space="preserve"> must provide an invoice containing his/her/their contact details, the services provided, bank details, and VAT number/ taxpayer ID and should allow at least two weeks for the processing of the payment.</w:t>
      </w:r>
    </w:p>
    <w:p w14:paraId="4C01C673" w14:textId="0F1592FD" w:rsidR="000C1552" w:rsidRPr="00D07CEE" w:rsidRDefault="000C1552" w:rsidP="000C1552">
      <w:pPr>
        <w:rPr>
          <w:rFonts w:cs="Arial"/>
        </w:rPr>
      </w:pPr>
      <w:r w:rsidRPr="00D07CEE">
        <w:rPr>
          <w:rFonts w:cs="Arial"/>
        </w:rPr>
        <w:t>Should there be any additional payment obligations on the part of GRC as agreed in the contract, e.g. related to travel expenses, the submission of original receipts is required for the payment.</w:t>
      </w:r>
    </w:p>
    <w:p w14:paraId="6BDD07B9" w14:textId="62AFDB96" w:rsidR="00DB6094" w:rsidRDefault="00DB6094">
      <w:pPr>
        <w:spacing w:after="160"/>
        <w:jc w:val="left"/>
        <w:rPr>
          <w:rFonts w:eastAsiaTheme="majorEastAsia" w:cstheme="majorBidi"/>
          <w:b/>
          <w:bCs/>
          <w:color w:val="FF0000"/>
          <w:sz w:val="32"/>
          <w:szCs w:val="32"/>
          <w:lang w:val="en-GB"/>
        </w:rPr>
      </w:pPr>
    </w:p>
    <w:p w14:paraId="458D6D43" w14:textId="419AD4A8" w:rsidR="009D2277" w:rsidRPr="00D07CEE" w:rsidRDefault="6D0ABCB1" w:rsidP="0072386A">
      <w:pPr>
        <w:pStyle w:val="MainHeader"/>
      </w:pPr>
      <w:bookmarkStart w:id="25" w:name="_Toc207896041"/>
      <w:r w:rsidRPr="00D07CEE">
        <w:t>Annex</w:t>
      </w:r>
      <w:bookmarkEnd w:id="25"/>
    </w:p>
    <w:p w14:paraId="6D25F0FA" w14:textId="0114B46E" w:rsidR="00864BF8" w:rsidRPr="00D07CEE" w:rsidRDefault="00864BF8" w:rsidP="00864BF8">
      <w:pPr>
        <w:rPr>
          <w:rFonts w:cs="Arial"/>
        </w:rPr>
      </w:pPr>
      <w:hyperlink r:id="rId18" w:history="1">
        <w:r w:rsidRPr="00D07CEE">
          <w:rPr>
            <w:rStyle w:val="Hyperlink"/>
            <w:rFonts w:cs="Arial"/>
          </w:rPr>
          <w:t>Anticipation Hub</w:t>
        </w:r>
      </w:hyperlink>
    </w:p>
    <w:p w14:paraId="7AEEC019" w14:textId="02A50F4F" w:rsidR="005B447D" w:rsidRPr="00D07CEE" w:rsidRDefault="00864BF8" w:rsidP="00864BF8">
      <w:pPr>
        <w:rPr>
          <w:rFonts w:cs="Arial"/>
        </w:rPr>
      </w:pPr>
      <w:hyperlink r:id="rId19" w:history="1">
        <w:r w:rsidRPr="00D07CEE">
          <w:rPr>
            <w:rStyle w:val="Hyperlink"/>
            <w:rFonts w:cs="Arial"/>
          </w:rPr>
          <w:t>AH</w:t>
        </w:r>
        <w:r w:rsidR="0049607F" w:rsidRPr="00D07CEE">
          <w:rPr>
            <w:rStyle w:val="Hyperlink"/>
            <w:rFonts w:cs="Arial"/>
          </w:rPr>
          <w:t>’</w:t>
        </w:r>
        <w:r w:rsidRPr="00D07CEE">
          <w:rPr>
            <w:rStyle w:val="Hyperlink"/>
            <w:rFonts w:cs="Arial"/>
          </w:rPr>
          <w:t>s 2021-2024 Strategy and relevant annexes</w:t>
        </w:r>
      </w:hyperlink>
    </w:p>
    <w:sectPr w:rsidR="005B447D" w:rsidRPr="00D07CEE">
      <w:headerReference w:type="even" r:id="rId20"/>
      <w:headerReference w:type="default" r:id="rId21"/>
      <w:footerReference w:type="even" r:id="rId22"/>
      <w:footerReference w:type="default" r:id="rId23"/>
      <w:headerReference w:type="first" r:id="rId24"/>
      <w:footerReference w:type="first" r:id="rId25"/>
      <w:pgSz w:w="12240" w:h="15840"/>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 w:author="Julia Mühlhauser" w:date="2025-09-12T09:46:00Z" w:initials="JM">
    <w:p w14:paraId="2CF07CDB" w14:textId="24F2F93D" w:rsidR="00FF64C8" w:rsidRDefault="00FF64C8">
      <w:r>
        <w:annotationRef/>
      </w:r>
      <w:r w:rsidRPr="3E3EA0BD">
        <w:t>chnage this accordingly to the new goal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CF07C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CAF0CF4" w16cex:dateUtc="2025-09-12T0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CF07CDB" w16cid:durableId="4CAF0CF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38582" w14:textId="77777777" w:rsidR="00062DFA" w:rsidRPr="00561D6C" w:rsidRDefault="00062DFA" w:rsidP="00827484">
      <w:pPr>
        <w:spacing w:after="0"/>
      </w:pPr>
      <w:r w:rsidRPr="00561D6C">
        <w:separator/>
      </w:r>
    </w:p>
  </w:endnote>
  <w:endnote w:type="continuationSeparator" w:id="0">
    <w:p w14:paraId="23737382" w14:textId="77777777" w:rsidR="00062DFA" w:rsidRPr="00561D6C" w:rsidRDefault="00062DFA" w:rsidP="00827484">
      <w:pPr>
        <w:spacing w:after="0"/>
      </w:pPr>
      <w:r w:rsidRPr="00561D6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Mincho">
    <w:altName w:val="游明朝"/>
    <w:panose1 w:val="00000000000000000000"/>
    <w:charset w:val="8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C6549" w14:textId="77777777" w:rsidR="00827484" w:rsidRPr="00561D6C" w:rsidRDefault="008274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AE082" w14:textId="77777777" w:rsidR="00827484" w:rsidRPr="00561D6C" w:rsidRDefault="008274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6EF2" w14:textId="77777777" w:rsidR="00827484" w:rsidRPr="00561D6C" w:rsidRDefault="008274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7E8B8" w14:textId="77777777" w:rsidR="00062DFA" w:rsidRPr="00561D6C" w:rsidRDefault="00062DFA" w:rsidP="00827484">
      <w:pPr>
        <w:spacing w:after="0"/>
      </w:pPr>
      <w:r w:rsidRPr="00561D6C">
        <w:separator/>
      </w:r>
    </w:p>
  </w:footnote>
  <w:footnote w:type="continuationSeparator" w:id="0">
    <w:p w14:paraId="0117A72D" w14:textId="77777777" w:rsidR="00062DFA" w:rsidRPr="00561D6C" w:rsidRDefault="00062DFA" w:rsidP="00827484">
      <w:pPr>
        <w:spacing w:after="0"/>
      </w:pPr>
      <w:r w:rsidRPr="00561D6C">
        <w:continuationSeparator/>
      </w:r>
    </w:p>
  </w:footnote>
  <w:footnote w:id="1">
    <w:p w14:paraId="52968713" w14:textId="04B54A9B" w:rsidR="7E139373" w:rsidRPr="00372FCF" w:rsidRDefault="7E139373" w:rsidP="7E139373">
      <w:pPr>
        <w:pStyle w:val="FootnoteText"/>
        <w:rPr>
          <w:sz w:val="18"/>
          <w:szCs w:val="18"/>
        </w:rPr>
      </w:pPr>
      <w:r w:rsidRPr="00372FCF">
        <w:rPr>
          <w:rStyle w:val="FootnoteReference"/>
          <w:sz w:val="18"/>
          <w:szCs w:val="18"/>
        </w:rPr>
        <w:footnoteRef/>
      </w:r>
      <w:r w:rsidRPr="00372FCF">
        <w:rPr>
          <w:sz w:val="18"/>
          <w:szCs w:val="18"/>
        </w:rPr>
        <w:t xml:space="preserve"> This was extended to cover 2025 and align with the AH’s funding phases.</w:t>
      </w:r>
    </w:p>
  </w:footnote>
  <w:footnote w:id="2">
    <w:p w14:paraId="741553F2" w14:textId="2AF92F2F" w:rsidR="23299C87" w:rsidRPr="003C46F6" w:rsidRDefault="23299C87" w:rsidP="003C46F6">
      <w:pPr>
        <w:pStyle w:val="FootnoteText"/>
        <w:rPr>
          <w:sz w:val="18"/>
          <w:szCs w:val="18"/>
        </w:rPr>
      </w:pPr>
      <w:r w:rsidRPr="003C46F6">
        <w:rPr>
          <w:rStyle w:val="FootnoteReference"/>
          <w:sz w:val="18"/>
          <w:szCs w:val="18"/>
        </w:rPr>
        <w:footnoteRef/>
      </w:r>
      <w:r w:rsidRPr="003C46F6">
        <w:rPr>
          <w:sz w:val="18"/>
          <w:szCs w:val="18"/>
        </w:rPr>
        <w:t xml:space="preserve"> IFRC Framework for Evaluations (2024) - https://www.ifrc.org/sites/default/files/2024-06/IFRC%20Framework%20for%20Evaluations%202024.pdf</w:t>
      </w:r>
      <w:r w:rsidR="003C46F6">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1AB47" w14:textId="77777777" w:rsidR="00827484" w:rsidRPr="00561D6C" w:rsidRDefault="008274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3238" w14:textId="77777777" w:rsidR="00827484" w:rsidRPr="00561D6C" w:rsidRDefault="00827484" w:rsidP="00827484">
    <w:pPr>
      <w:pStyle w:val="Header"/>
      <w:rPr>
        <w:szCs w:val="20"/>
      </w:rPr>
    </w:pPr>
    <w:r w:rsidRPr="00561D6C">
      <w:rPr>
        <w:noProof/>
        <w:szCs w:val="20"/>
      </w:rPr>
      <w:drawing>
        <wp:anchor distT="0" distB="0" distL="114300" distR="114300" simplePos="0" relativeHeight="251658240" behindDoc="0" locked="1" layoutInCell="1" allowOverlap="1" wp14:anchorId="1A177402" wp14:editId="10CA3DAE">
          <wp:simplePos x="0" y="0"/>
          <wp:positionH relativeFrom="page">
            <wp:posOffset>5524500</wp:posOffset>
          </wp:positionH>
          <wp:positionV relativeFrom="page">
            <wp:posOffset>542925</wp:posOffset>
          </wp:positionV>
          <wp:extent cx="1424305" cy="544830"/>
          <wp:effectExtent l="0" t="0" r="4445" b="7620"/>
          <wp:wrapNone/>
          <wp:docPr id="196951795" name="Bild 2" descr="A red square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51795" name="Bild 2" descr="A red square with black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24305" cy="5448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61D6C">
      <w:rPr>
        <w:szCs w:val="20"/>
      </w:rPr>
      <w:t>GRC General Secretariat</w:t>
    </w:r>
  </w:p>
  <w:p w14:paraId="05B55F58" w14:textId="77777777" w:rsidR="00827484" w:rsidRPr="00561D6C" w:rsidRDefault="00827484" w:rsidP="00827484">
    <w:pPr>
      <w:pStyle w:val="Header"/>
      <w:rPr>
        <w:szCs w:val="20"/>
      </w:rPr>
    </w:pPr>
    <w:r w:rsidRPr="00561D6C">
      <w:rPr>
        <w:szCs w:val="20"/>
      </w:rPr>
      <w:t>International Cooperation</w:t>
    </w:r>
  </w:p>
  <w:p w14:paraId="404C2804" w14:textId="77777777" w:rsidR="00827484" w:rsidRPr="00561D6C" w:rsidRDefault="00827484">
    <w:pPr>
      <w:pStyle w:val="Header"/>
    </w:pPr>
  </w:p>
  <w:p w14:paraId="780AD29B" w14:textId="77777777" w:rsidR="00827484" w:rsidRPr="00561D6C" w:rsidRDefault="00827484">
    <w:pPr>
      <w:pStyle w:val="Header"/>
    </w:pPr>
  </w:p>
  <w:p w14:paraId="683D64FD" w14:textId="77777777" w:rsidR="00827484" w:rsidRPr="00561D6C" w:rsidRDefault="00827484">
    <w:pPr>
      <w:pStyle w:val="Header"/>
    </w:pPr>
  </w:p>
  <w:p w14:paraId="438E05FD" w14:textId="77777777" w:rsidR="00827484" w:rsidRPr="00561D6C" w:rsidRDefault="008274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FC7C6" w14:textId="77777777" w:rsidR="00827484" w:rsidRPr="00561D6C" w:rsidRDefault="008274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A2BD9"/>
    <w:multiLevelType w:val="hybridMultilevel"/>
    <w:tmpl w:val="D29C6BD2"/>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 w15:restartNumberingAfterBreak="0">
    <w:nsid w:val="034C32A6"/>
    <w:multiLevelType w:val="hybridMultilevel"/>
    <w:tmpl w:val="D05606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BB27C4"/>
    <w:multiLevelType w:val="hybridMultilevel"/>
    <w:tmpl w:val="70A85BAA"/>
    <w:lvl w:ilvl="0" w:tplc="1D0A76A2">
      <w:start w:val="2"/>
      <w:numFmt w:val="decimal"/>
      <w:lvlText w:val="%1.1"/>
      <w:lvlJc w:val="left"/>
      <w:pPr>
        <w:ind w:left="720" w:hanging="360"/>
      </w:pPr>
    </w:lvl>
    <w:lvl w:ilvl="1" w:tplc="A6442B7E">
      <w:start w:val="1"/>
      <w:numFmt w:val="lowerLetter"/>
      <w:lvlText w:val="%2."/>
      <w:lvlJc w:val="left"/>
      <w:pPr>
        <w:ind w:left="1440" w:hanging="360"/>
      </w:pPr>
    </w:lvl>
    <w:lvl w:ilvl="2" w:tplc="E4C026EC">
      <w:start w:val="1"/>
      <w:numFmt w:val="lowerRoman"/>
      <w:lvlText w:val="%3."/>
      <w:lvlJc w:val="right"/>
      <w:pPr>
        <w:ind w:left="2160" w:hanging="180"/>
      </w:pPr>
    </w:lvl>
    <w:lvl w:ilvl="3" w:tplc="909AE458">
      <w:start w:val="1"/>
      <w:numFmt w:val="decimal"/>
      <w:lvlText w:val="%4."/>
      <w:lvlJc w:val="left"/>
      <w:pPr>
        <w:ind w:left="2880" w:hanging="360"/>
      </w:pPr>
    </w:lvl>
    <w:lvl w:ilvl="4" w:tplc="B76096AA">
      <w:start w:val="1"/>
      <w:numFmt w:val="lowerLetter"/>
      <w:lvlText w:val="%5."/>
      <w:lvlJc w:val="left"/>
      <w:pPr>
        <w:ind w:left="3600" w:hanging="360"/>
      </w:pPr>
    </w:lvl>
    <w:lvl w:ilvl="5" w:tplc="625CD1B0">
      <w:start w:val="1"/>
      <w:numFmt w:val="lowerRoman"/>
      <w:lvlText w:val="%6."/>
      <w:lvlJc w:val="right"/>
      <w:pPr>
        <w:ind w:left="4320" w:hanging="180"/>
      </w:pPr>
    </w:lvl>
    <w:lvl w:ilvl="6" w:tplc="D2800670">
      <w:start w:val="1"/>
      <w:numFmt w:val="decimal"/>
      <w:lvlText w:val="%7."/>
      <w:lvlJc w:val="left"/>
      <w:pPr>
        <w:ind w:left="5040" w:hanging="360"/>
      </w:pPr>
    </w:lvl>
    <w:lvl w:ilvl="7" w:tplc="5FB080CA">
      <w:start w:val="1"/>
      <w:numFmt w:val="lowerLetter"/>
      <w:lvlText w:val="%8."/>
      <w:lvlJc w:val="left"/>
      <w:pPr>
        <w:ind w:left="5760" w:hanging="360"/>
      </w:pPr>
    </w:lvl>
    <w:lvl w:ilvl="8" w:tplc="5EC8B4BC">
      <w:start w:val="1"/>
      <w:numFmt w:val="lowerRoman"/>
      <w:lvlText w:val="%9."/>
      <w:lvlJc w:val="right"/>
      <w:pPr>
        <w:ind w:left="6480" w:hanging="180"/>
      </w:pPr>
    </w:lvl>
  </w:abstractNum>
  <w:abstractNum w:abstractNumId="3" w15:restartNumberingAfterBreak="0">
    <w:nsid w:val="052B360A"/>
    <w:multiLevelType w:val="hybridMultilevel"/>
    <w:tmpl w:val="29C00FD4"/>
    <w:lvl w:ilvl="0" w:tplc="BBAC2B84">
      <w:start w:val="2"/>
      <w:numFmt w:val="decimal"/>
      <w:lvlText w:val="%1."/>
      <w:lvlJc w:val="left"/>
      <w:pPr>
        <w:ind w:left="720" w:hanging="360"/>
      </w:pPr>
      <w:rPr>
        <w:rFonts w:ascii="Aptos" w:hAnsi="Aptos" w:hint="default"/>
      </w:rPr>
    </w:lvl>
    <w:lvl w:ilvl="1" w:tplc="D4381F1C">
      <w:start w:val="1"/>
      <w:numFmt w:val="lowerLetter"/>
      <w:lvlText w:val="%2."/>
      <w:lvlJc w:val="left"/>
      <w:pPr>
        <w:ind w:left="1440" w:hanging="360"/>
      </w:pPr>
    </w:lvl>
    <w:lvl w:ilvl="2" w:tplc="E228DB80">
      <w:start w:val="1"/>
      <w:numFmt w:val="lowerRoman"/>
      <w:lvlText w:val="%3."/>
      <w:lvlJc w:val="right"/>
      <w:pPr>
        <w:ind w:left="2160" w:hanging="180"/>
      </w:pPr>
    </w:lvl>
    <w:lvl w:ilvl="3" w:tplc="5964AFDC">
      <w:start w:val="1"/>
      <w:numFmt w:val="decimal"/>
      <w:lvlText w:val="%4."/>
      <w:lvlJc w:val="left"/>
      <w:pPr>
        <w:ind w:left="2880" w:hanging="360"/>
      </w:pPr>
    </w:lvl>
    <w:lvl w:ilvl="4" w:tplc="1DE65CD8">
      <w:start w:val="1"/>
      <w:numFmt w:val="lowerLetter"/>
      <w:lvlText w:val="%5."/>
      <w:lvlJc w:val="left"/>
      <w:pPr>
        <w:ind w:left="3600" w:hanging="360"/>
      </w:pPr>
    </w:lvl>
    <w:lvl w:ilvl="5" w:tplc="39D61C42">
      <w:start w:val="1"/>
      <w:numFmt w:val="lowerRoman"/>
      <w:lvlText w:val="%6."/>
      <w:lvlJc w:val="right"/>
      <w:pPr>
        <w:ind w:left="4320" w:hanging="180"/>
      </w:pPr>
    </w:lvl>
    <w:lvl w:ilvl="6" w:tplc="7E8059E4">
      <w:start w:val="1"/>
      <w:numFmt w:val="decimal"/>
      <w:lvlText w:val="%7."/>
      <w:lvlJc w:val="left"/>
      <w:pPr>
        <w:ind w:left="5040" w:hanging="360"/>
      </w:pPr>
    </w:lvl>
    <w:lvl w:ilvl="7" w:tplc="DF08DE32">
      <w:start w:val="1"/>
      <w:numFmt w:val="lowerLetter"/>
      <w:lvlText w:val="%8."/>
      <w:lvlJc w:val="left"/>
      <w:pPr>
        <w:ind w:left="5760" w:hanging="360"/>
      </w:pPr>
    </w:lvl>
    <w:lvl w:ilvl="8" w:tplc="CA1879B2">
      <w:start w:val="1"/>
      <w:numFmt w:val="lowerRoman"/>
      <w:lvlText w:val="%9."/>
      <w:lvlJc w:val="right"/>
      <w:pPr>
        <w:ind w:left="6480" w:hanging="180"/>
      </w:pPr>
    </w:lvl>
  </w:abstractNum>
  <w:abstractNum w:abstractNumId="4" w15:restartNumberingAfterBreak="0">
    <w:nsid w:val="065D85F6"/>
    <w:multiLevelType w:val="hybridMultilevel"/>
    <w:tmpl w:val="97F05D02"/>
    <w:lvl w:ilvl="0" w:tplc="A6B63D4E">
      <w:start w:val="3"/>
      <w:numFmt w:val="decimal"/>
      <w:lvlText w:val="%1."/>
      <w:lvlJc w:val="left"/>
      <w:pPr>
        <w:ind w:left="360" w:hanging="360"/>
      </w:pPr>
    </w:lvl>
    <w:lvl w:ilvl="1" w:tplc="242E72A4">
      <w:start w:val="1"/>
      <w:numFmt w:val="lowerLetter"/>
      <w:lvlText w:val="%2."/>
      <w:lvlJc w:val="left"/>
      <w:pPr>
        <w:ind w:left="1080" w:hanging="360"/>
      </w:pPr>
    </w:lvl>
    <w:lvl w:ilvl="2" w:tplc="85B85764">
      <w:start w:val="1"/>
      <w:numFmt w:val="lowerRoman"/>
      <w:lvlText w:val="%3."/>
      <w:lvlJc w:val="right"/>
      <w:pPr>
        <w:ind w:left="1800" w:hanging="180"/>
      </w:pPr>
    </w:lvl>
    <w:lvl w:ilvl="3" w:tplc="0B18D922">
      <w:start w:val="1"/>
      <w:numFmt w:val="decimal"/>
      <w:lvlText w:val="%4."/>
      <w:lvlJc w:val="left"/>
      <w:pPr>
        <w:ind w:left="2520" w:hanging="360"/>
      </w:pPr>
    </w:lvl>
    <w:lvl w:ilvl="4" w:tplc="76180416">
      <w:start w:val="1"/>
      <w:numFmt w:val="lowerLetter"/>
      <w:lvlText w:val="%5."/>
      <w:lvlJc w:val="left"/>
      <w:pPr>
        <w:ind w:left="3240" w:hanging="360"/>
      </w:pPr>
    </w:lvl>
    <w:lvl w:ilvl="5" w:tplc="351E48A6">
      <w:start w:val="1"/>
      <w:numFmt w:val="lowerRoman"/>
      <w:lvlText w:val="%6."/>
      <w:lvlJc w:val="right"/>
      <w:pPr>
        <w:ind w:left="3960" w:hanging="180"/>
      </w:pPr>
    </w:lvl>
    <w:lvl w:ilvl="6" w:tplc="8CFE52BC">
      <w:start w:val="1"/>
      <w:numFmt w:val="decimal"/>
      <w:lvlText w:val="%7."/>
      <w:lvlJc w:val="left"/>
      <w:pPr>
        <w:ind w:left="4680" w:hanging="360"/>
      </w:pPr>
    </w:lvl>
    <w:lvl w:ilvl="7" w:tplc="78328F22">
      <w:start w:val="1"/>
      <w:numFmt w:val="lowerLetter"/>
      <w:lvlText w:val="%8."/>
      <w:lvlJc w:val="left"/>
      <w:pPr>
        <w:ind w:left="5400" w:hanging="360"/>
      </w:pPr>
    </w:lvl>
    <w:lvl w:ilvl="8" w:tplc="B4AEEEA8">
      <w:start w:val="1"/>
      <w:numFmt w:val="lowerRoman"/>
      <w:lvlText w:val="%9."/>
      <w:lvlJc w:val="right"/>
      <w:pPr>
        <w:ind w:left="6120" w:hanging="180"/>
      </w:pPr>
    </w:lvl>
  </w:abstractNum>
  <w:abstractNum w:abstractNumId="5" w15:restartNumberingAfterBreak="0">
    <w:nsid w:val="06C0C1CE"/>
    <w:multiLevelType w:val="hybridMultilevel"/>
    <w:tmpl w:val="AC4C7626"/>
    <w:lvl w:ilvl="0" w:tplc="2A94BBE0">
      <w:start w:val="2"/>
      <w:numFmt w:val="decimal"/>
      <w:lvlText w:val="%1."/>
      <w:lvlJc w:val="left"/>
      <w:pPr>
        <w:ind w:left="360" w:hanging="360"/>
      </w:pPr>
    </w:lvl>
    <w:lvl w:ilvl="1" w:tplc="3848A04A">
      <w:start w:val="1"/>
      <w:numFmt w:val="lowerLetter"/>
      <w:lvlText w:val="%2."/>
      <w:lvlJc w:val="left"/>
      <w:pPr>
        <w:ind w:left="1080" w:hanging="360"/>
      </w:pPr>
    </w:lvl>
    <w:lvl w:ilvl="2" w:tplc="BFDAA01C">
      <w:start w:val="1"/>
      <w:numFmt w:val="lowerRoman"/>
      <w:lvlText w:val="%3."/>
      <w:lvlJc w:val="right"/>
      <w:pPr>
        <w:ind w:left="1800" w:hanging="180"/>
      </w:pPr>
    </w:lvl>
    <w:lvl w:ilvl="3" w:tplc="E1A64CA4">
      <w:start w:val="1"/>
      <w:numFmt w:val="decimal"/>
      <w:lvlText w:val="%4."/>
      <w:lvlJc w:val="left"/>
      <w:pPr>
        <w:ind w:left="2520" w:hanging="360"/>
      </w:pPr>
    </w:lvl>
    <w:lvl w:ilvl="4" w:tplc="8BF84932">
      <w:start w:val="1"/>
      <w:numFmt w:val="lowerLetter"/>
      <w:lvlText w:val="%5."/>
      <w:lvlJc w:val="left"/>
      <w:pPr>
        <w:ind w:left="3240" w:hanging="360"/>
      </w:pPr>
    </w:lvl>
    <w:lvl w:ilvl="5" w:tplc="693A7414">
      <w:start w:val="1"/>
      <w:numFmt w:val="lowerRoman"/>
      <w:lvlText w:val="%6."/>
      <w:lvlJc w:val="right"/>
      <w:pPr>
        <w:ind w:left="3960" w:hanging="180"/>
      </w:pPr>
    </w:lvl>
    <w:lvl w:ilvl="6" w:tplc="8A7AD1EE">
      <w:start w:val="1"/>
      <w:numFmt w:val="decimal"/>
      <w:lvlText w:val="%7."/>
      <w:lvlJc w:val="left"/>
      <w:pPr>
        <w:ind w:left="4680" w:hanging="360"/>
      </w:pPr>
    </w:lvl>
    <w:lvl w:ilvl="7" w:tplc="120844BA">
      <w:start w:val="1"/>
      <w:numFmt w:val="lowerLetter"/>
      <w:lvlText w:val="%8."/>
      <w:lvlJc w:val="left"/>
      <w:pPr>
        <w:ind w:left="5400" w:hanging="360"/>
      </w:pPr>
    </w:lvl>
    <w:lvl w:ilvl="8" w:tplc="0ED685CE">
      <w:start w:val="1"/>
      <w:numFmt w:val="lowerRoman"/>
      <w:lvlText w:val="%9."/>
      <w:lvlJc w:val="right"/>
      <w:pPr>
        <w:ind w:left="6120" w:hanging="180"/>
      </w:pPr>
    </w:lvl>
  </w:abstractNum>
  <w:abstractNum w:abstractNumId="6" w15:restartNumberingAfterBreak="0">
    <w:nsid w:val="08468CD9"/>
    <w:multiLevelType w:val="hybridMultilevel"/>
    <w:tmpl w:val="901AA7C2"/>
    <w:lvl w:ilvl="0" w:tplc="4014B082">
      <w:start w:val="1"/>
      <w:numFmt w:val="decimal"/>
      <w:lvlText w:val="%1."/>
      <w:lvlJc w:val="left"/>
      <w:pPr>
        <w:ind w:left="720" w:hanging="360"/>
      </w:pPr>
      <w:rPr>
        <w:rFonts w:ascii="Aptos" w:hAnsi="Aptos" w:hint="default"/>
      </w:rPr>
    </w:lvl>
    <w:lvl w:ilvl="1" w:tplc="1B04E8A4">
      <w:start w:val="1"/>
      <w:numFmt w:val="lowerLetter"/>
      <w:lvlText w:val="%2."/>
      <w:lvlJc w:val="left"/>
      <w:pPr>
        <w:ind w:left="1440" w:hanging="360"/>
      </w:pPr>
    </w:lvl>
    <w:lvl w:ilvl="2" w:tplc="9F121A62">
      <w:start w:val="1"/>
      <w:numFmt w:val="lowerRoman"/>
      <w:lvlText w:val="%3."/>
      <w:lvlJc w:val="right"/>
      <w:pPr>
        <w:ind w:left="2160" w:hanging="180"/>
      </w:pPr>
    </w:lvl>
    <w:lvl w:ilvl="3" w:tplc="95BCF538">
      <w:start w:val="1"/>
      <w:numFmt w:val="decimal"/>
      <w:lvlText w:val="%4."/>
      <w:lvlJc w:val="left"/>
      <w:pPr>
        <w:ind w:left="2880" w:hanging="360"/>
      </w:pPr>
    </w:lvl>
    <w:lvl w:ilvl="4" w:tplc="10669880">
      <w:start w:val="1"/>
      <w:numFmt w:val="lowerLetter"/>
      <w:lvlText w:val="%5."/>
      <w:lvlJc w:val="left"/>
      <w:pPr>
        <w:ind w:left="3600" w:hanging="360"/>
      </w:pPr>
    </w:lvl>
    <w:lvl w:ilvl="5" w:tplc="0AF60120">
      <w:start w:val="1"/>
      <w:numFmt w:val="lowerRoman"/>
      <w:lvlText w:val="%6."/>
      <w:lvlJc w:val="right"/>
      <w:pPr>
        <w:ind w:left="4320" w:hanging="180"/>
      </w:pPr>
    </w:lvl>
    <w:lvl w:ilvl="6" w:tplc="8EC0F144">
      <w:start w:val="1"/>
      <w:numFmt w:val="decimal"/>
      <w:lvlText w:val="%7."/>
      <w:lvlJc w:val="left"/>
      <w:pPr>
        <w:ind w:left="5040" w:hanging="360"/>
      </w:pPr>
    </w:lvl>
    <w:lvl w:ilvl="7" w:tplc="723E492E">
      <w:start w:val="1"/>
      <w:numFmt w:val="lowerLetter"/>
      <w:lvlText w:val="%8."/>
      <w:lvlJc w:val="left"/>
      <w:pPr>
        <w:ind w:left="5760" w:hanging="360"/>
      </w:pPr>
    </w:lvl>
    <w:lvl w:ilvl="8" w:tplc="C478B78A">
      <w:start w:val="1"/>
      <w:numFmt w:val="lowerRoman"/>
      <w:lvlText w:val="%9."/>
      <w:lvlJc w:val="right"/>
      <w:pPr>
        <w:ind w:left="6480" w:hanging="180"/>
      </w:pPr>
    </w:lvl>
  </w:abstractNum>
  <w:abstractNum w:abstractNumId="7" w15:restartNumberingAfterBreak="0">
    <w:nsid w:val="08757965"/>
    <w:multiLevelType w:val="hybridMultilevel"/>
    <w:tmpl w:val="D436D866"/>
    <w:lvl w:ilvl="0" w:tplc="576E87A8">
      <w:start w:val="3"/>
      <w:numFmt w:val="decimal"/>
      <w:lvlText w:val="%1."/>
      <w:lvlJc w:val="left"/>
      <w:pPr>
        <w:ind w:left="720" w:hanging="360"/>
      </w:pPr>
      <w:rPr>
        <w:rFonts w:ascii="Aptos" w:hAnsi="Aptos" w:hint="default"/>
      </w:rPr>
    </w:lvl>
    <w:lvl w:ilvl="1" w:tplc="CC72B640">
      <w:start w:val="1"/>
      <w:numFmt w:val="lowerLetter"/>
      <w:lvlText w:val="%2."/>
      <w:lvlJc w:val="left"/>
      <w:pPr>
        <w:ind w:left="1440" w:hanging="360"/>
      </w:pPr>
    </w:lvl>
    <w:lvl w:ilvl="2" w:tplc="24FA0C8A">
      <w:start w:val="1"/>
      <w:numFmt w:val="lowerRoman"/>
      <w:lvlText w:val="%3."/>
      <w:lvlJc w:val="right"/>
      <w:pPr>
        <w:ind w:left="2160" w:hanging="180"/>
      </w:pPr>
    </w:lvl>
    <w:lvl w:ilvl="3" w:tplc="811471E8">
      <w:start w:val="1"/>
      <w:numFmt w:val="decimal"/>
      <w:lvlText w:val="%4."/>
      <w:lvlJc w:val="left"/>
      <w:pPr>
        <w:ind w:left="2880" w:hanging="360"/>
      </w:pPr>
    </w:lvl>
    <w:lvl w:ilvl="4" w:tplc="6D387696">
      <w:start w:val="1"/>
      <w:numFmt w:val="lowerLetter"/>
      <w:lvlText w:val="%5."/>
      <w:lvlJc w:val="left"/>
      <w:pPr>
        <w:ind w:left="3600" w:hanging="360"/>
      </w:pPr>
    </w:lvl>
    <w:lvl w:ilvl="5" w:tplc="E52AFC20">
      <w:start w:val="1"/>
      <w:numFmt w:val="lowerRoman"/>
      <w:lvlText w:val="%6."/>
      <w:lvlJc w:val="right"/>
      <w:pPr>
        <w:ind w:left="4320" w:hanging="180"/>
      </w:pPr>
    </w:lvl>
    <w:lvl w:ilvl="6" w:tplc="F350FEE2">
      <w:start w:val="1"/>
      <w:numFmt w:val="decimal"/>
      <w:lvlText w:val="%7."/>
      <w:lvlJc w:val="left"/>
      <w:pPr>
        <w:ind w:left="5040" w:hanging="360"/>
      </w:pPr>
    </w:lvl>
    <w:lvl w:ilvl="7" w:tplc="BAE46470">
      <w:start w:val="1"/>
      <w:numFmt w:val="lowerLetter"/>
      <w:lvlText w:val="%8."/>
      <w:lvlJc w:val="left"/>
      <w:pPr>
        <w:ind w:left="5760" w:hanging="360"/>
      </w:pPr>
    </w:lvl>
    <w:lvl w:ilvl="8" w:tplc="9730A932">
      <w:start w:val="1"/>
      <w:numFmt w:val="lowerRoman"/>
      <w:lvlText w:val="%9."/>
      <w:lvlJc w:val="right"/>
      <w:pPr>
        <w:ind w:left="6480" w:hanging="180"/>
      </w:pPr>
    </w:lvl>
  </w:abstractNum>
  <w:abstractNum w:abstractNumId="8" w15:restartNumberingAfterBreak="0">
    <w:nsid w:val="08BD7B97"/>
    <w:multiLevelType w:val="multilevel"/>
    <w:tmpl w:val="3D241B90"/>
    <w:lvl w:ilvl="0">
      <w:start w:val="1"/>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09F817EE"/>
    <w:multiLevelType w:val="hybridMultilevel"/>
    <w:tmpl w:val="3C76D9B6"/>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0D6227BB"/>
    <w:multiLevelType w:val="hybridMultilevel"/>
    <w:tmpl w:val="588411E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 w15:restartNumberingAfterBreak="0">
    <w:nsid w:val="0E3F2B65"/>
    <w:multiLevelType w:val="multilevel"/>
    <w:tmpl w:val="3D241B90"/>
    <w:lvl w:ilvl="0">
      <w:start w:val="1"/>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0F70E0E"/>
    <w:multiLevelType w:val="hybridMultilevel"/>
    <w:tmpl w:val="C3680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128127"/>
    <w:multiLevelType w:val="hybridMultilevel"/>
    <w:tmpl w:val="51E40EA8"/>
    <w:lvl w:ilvl="0" w:tplc="99FA7BAC">
      <w:start w:val="1"/>
      <w:numFmt w:val="decimal"/>
      <w:lvlText w:val="2.%1"/>
      <w:lvlJc w:val="left"/>
      <w:pPr>
        <w:ind w:left="720" w:hanging="360"/>
      </w:pPr>
    </w:lvl>
    <w:lvl w:ilvl="1" w:tplc="D9F2C30C">
      <w:start w:val="1"/>
      <w:numFmt w:val="lowerLetter"/>
      <w:lvlText w:val="%2."/>
      <w:lvlJc w:val="left"/>
      <w:pPr>
        <w:ind w:left="1440" w:hanging="360"/>
      </w:pPr>
    </w:lvl>
    <w:lvl w:ilvl="2" w:tplc="2BA82AEC">
      <w:start w:val="1"/>
      <w:numFmt w:val="lowerRoman"/>
      <w:lvlText w:val="%3."/>
      <w:lvlJc w:val="right"/>
      <w:pPr>
        <w:ind w:left="2160" w:hanging="180"/>
      </w:pPr>
    </w:lvl>
    <w:lvl w:ilvl="3" w:tplc="E8E64CEA">
      <w:start w:val="1"/>
      <w:numFmt w:val="decimal"/>
      <w:lvlText w:val="%4."/>
      <w:lvlJc w:val="left"/>
      <w:pPr>
        <w:ind w:left="2880" w:hanging="360"/>
      </w:pPr>
    </w:lvl>
    <w:lvl w:ilvl="4" w:tplc="1A72FEDC">
      <w:start w:val="1"/>
      <w:numFmt w:val="lowerLetter"/>
      <w:lvlText w:val="%5."/>
      <w:lvlJc w:val="left"/>
      <w:pPr>
        <w:ind w:left="3600" w:hanging="360"/>
      </w:pPr>
    </w:lvl>
    <w:lvl w:ilvl="5" w:tplc="072A424A">
      <w:start w:val="1"/>
      <w:numFmt w:val="lowerRoman"/>
      <w:lvlText w:val="%6."/>
      <w:lvlJc w:val="right"/>
      <w:pPr>
        <w:ind w:left="4320" w:hanging="180"/>
      </w:pPr>
    </w:lvl>
    <w:lvl w:ilvl="6" w:tplc="80D615C4">
      <w:start w:val="1"/>
      <w:numFmt w:val="decimal"/>
      <w:lvlText w:val="%7."/>
      <w:lvlJc w:val="left"/>
      <w:pPr>
        <w:ind w:left="5040" w:hanging="360"/>
      </w:pPr>
    </w:lvl>
    <w:lvl w:ilvl="7" w:tplc="6F0A6956">
      <w:start w:val="1"/>
      <w:numFmt w:val="lowerLetter"/>
      <w:lvlText w:val="%8."/>
      <w:lvlJc w:val="left"/>
      <w:pPr>
        <w:ind w:left="5760" w:hanging="360"/>
      </w:pPr>
    </w:lvl>
    <w:lvl w:ilvl="8" w:tplc="825ECB54">
      <w:start w:val="1"/>
      <w:numFmt w:val="lowerRoman"/>
      <w:lvlText w:val="%9."/>
      <w:lvlJc w:val="right"/>
      <w:pPr>
        <w:ind w:left="6480" w:hanging="180"/>
      </w:pPr>
    </w:lvl>
  </w:abstractNum>
  <w:abstractNum w:abstractNumId="14" w15:restartNumberingAfterBreak="0">
    <w:nsid w:val="111A43BE"/>
    <w:multiLevelType w:val="hybridMultilevel"/>
    <w:tmpl w:val="F6E41784"/>
    <w:lvl w:ilvl="0" w:tplc="86700F16">
      <w:start w:val="1"/>
      <w:numFmt w:val="decimal"/>
      <w:lvlText w:val="%1.1"/>
      <w:lvlJc w:val="left"/>
      <w:pPr>
        <w:ind w:left="720" w:hanging="360"/>
      </w:pPr>
    </w:lvl>
    <w:lvl w:ilvl="1" w:tplc="0F8CC426">
      <w:start w:val="1"/>
      <w:numFmt w:val="lowerLetter"/>
      <w:lvlText w:val="%2."/>
      <w:lvlJc w:val="left"/>
      <w:pPr>
        <w:ind w:left="1440" w:hanging="360"/>
      </w:pPr>
    </w:lvl>
    <w:lvl w:ilvl="2" w:tplc="9BE8A9DC">
      <w:start w:val="1"/>
      <w:numFmt w:val="lowerRoman"/>
      <w:lvlText w:val="%3."/>
      <w:lvlJc w:val="right"/>
      <w:pPr>
        <w:ind w:left="2160" w:hanging="180"/>
      </w:pPr>
    </w:lvl>
    <w:lvl w:ilvl="3" w:tplc="04F8DC82">
      <w:start w:val="1"/>
      <w:numFmt w:val="decimal"/>
      <w:lvlText w:val="%4."/>
      <w:lvlJc w:val="left"/>
      <w:pPr>
        <w:ind w:left="2880" w:hanging="360"/>
      </w:pPr>
    </w:lvl>
    <w:lvl w:ilvl="4" w:tplc="FFD63C60">
      <w:start w:val="1"/>
      <w:numFmt w:val="lowerLetter"/>
      <w:lvlText w:val="%5."/>
      <w:lvlJc w:val="left"/>
      <w:pPr>
        <w:ind w:left="3600" w:hanging="360"/>
      </w:pPr>
    </w:lvl>
    <w:lvl w:ilvl="5" w:tplc="B50AB604">
      <w:start w:val="1"/>
      <w:numFmt w:val="lowerRoman"/>
      <w:lvlText w:val="%6."/>
      <w:lvlJc w:val="right"/>
      <w:pPr>
        <w:ind w:left="4320" w:hanging="180"/>
      </w:pPr>
    </w:lvl>
    <w:lvl w:ilvl="6" w:tplc="48CAD34E">
      <w:start w:val="1"/>
      <w:numFmt w:val="decimal"/>
      <w:lvlText w:val="%7."/>
      <w:lvlJc w:val="left"/>
      <w:pPr>
        <w:ind w:left="5040" w:hanging="360"/>
      </w:pPr>
    </w:lvl>
    <w:lvl w:ilvl="7" w:tplc="E2E04142">
      <w:start w:val="1"/>
      <w:numFmt w:val="lowerLetter"/>
      <w:lvlText w:val="%8."/>
      <w:lvlJc w:val="left"/>
      <w:pPr>
        <w:ind w:left="5760" w:hanging="360"/>
      </w:pPr>
    </w:lvl>
    <w:lvl w:ilvl="8" w:tplc="DB641EF0">
      <w:start w:val="1"/>
      <w:numFmt w:val="lowerRoman"/>
      <w:lvlText w:val="%9."/>
      <w:lvlJc w:val="right"/>
      <w:pPr>
        <w:ind w:left="6480" w:hanging="180"/>
      </w:pPr>
    </w:lvl>
  </w:abstractNum>
  <w:abstractNum w:abstractNumId="15" w15:restartNumberingAfterBreak="0">
    <w:nsid w:val="12381049"/>
    <w:multiLevelType w:val="hybridMultilevel"/>
    <w:tmpl w:val="8A7E7364"/>
    <w:lvl w:ilvl="0" w:tplc="55B8F1EC">
      <w:start w:val="1"/>
      <w:numFmt w:val="bullet"/>
      <w:lvlText w:val=""/>
      <w:lvlJc w:val="left"/>
      <w:pPr>
        <w:ind w:left="720" w:hanging="360"/>
      </w:pPr>
      <w:rPr>
        <w:rFonts w:ascii="Symbol" w:hAnsi="Symbol" w:hint="default"/>
      </w:rPr>
    </w:lvl>
    <w:lvl w:ilvl="1" w:tplc="B55ABAE8">
      <w:start w:val="1"/>
      <w:numFmt w:val="bullet"/>
      <w:lvlText w:val="o"/>
      <w:lvlJc w:val="left"/>
      <w:pPr>
        <w:ind w:left="1440" w:hanging="360"/>
      </w:pPr>
      <w:rPr>
        <w:rFonts w:ascii="Courier New" w:hAnsi="Courier New" w:hint="default"/>
      </w:rPr>
    </w:lvl>
    <w:lvl w:ilvl="2" w:tplc="101EB618">
      <w:start w:val="1"/>
      <w:numFmt w:val="bullet"/>
      <w:lvlText w:val=""/>
      <w:lvlJc w:val="left"/>
      <w:pPr>
        <w:ind w:left="2160" w:hanging="360"/>
      </w:pPr>
      <w:rPr>
        <w:rFonts w:ascii="Wingdings" w:hAnsi="Wingdings" w:hint="default"/>
      </w:rPr>
    </w:lvl>
    <w:lvl w:ilvl="3" w:tplc="58400214">
      <w:start w:val="1"/>
      <w:numFmt w:val="bullet"/>
      <w:lvlText w:val=""/>
      <w:lvlJc w:val="left"/>
      <w:pPr>
        <w:ind w:left="2880" w:hanging="360"/>
      </w:pPr>
      <w:rPr>
        <w:rFonts w:ascii="Symbol" w:hAnsi="Symbol" w:hint="default"/>
      </w:rPr>
    </w:lvl>
    <w:lvl w:ilvl="4" w:tplc="12AC92A2">
      <w:start w:val="1"/>
      <w:numFmt w:val="bullet"/>
      <w:lvlText w:val="o"/>
      <w:lvlJc w:val="left"/>
      <w:pPr>
        <w:ind w:left="3600" w:hanging="360"/>
      </w:pPr>
      <w:rPr>
        <w:rFonts w:ascii="Courier New" w:hAnsi="Courier New" w:hint="default"/>
      </w:rPr>
    </w:lvl>
    <w:lvl w:ilvl="5" w:tplc="BC30118C">
      <w:start w:val="1"/>
      <w:numFmt w:val="bullet"/>
      <w:lvlText w:val=""/>
      <w:lvlJc w:val="left"/>
      <w:pPr>
        <w:ind w:left="4320" w:hanging="360"/>
      </w:pPr>
      <w:rPr>
        <w:rFonts w:ascii="Wingdings" w:hAnsi="Wingdings" w:hint="default"/>
      </w:rPr>
    </w:lvl>
    <w:lvl w:ilvl="6" w:tplc="97C02658">
      <w:start w:val="1"/>
      <w:numFmt w:val="bullet"/>
      <w:lvlText w:val=""/>
      <w:lvlJc w:val="left"/>
      <w:pPr>
        <w:ind w:left="5040" w:hanging="360"/>
      </w:pPr>
      <w:rPr>
        <w:rFonts w:ascii="Symbol" w:hAnsi="Symbol" w:hint="default"/>
      </w:rPr>
    </w:lvl>
    <w:lvl w:ilvl="7" w:tplc="51C6B414">
      <w:start w:val="1"/>
      <w:numFmt w:val="bullet"/>
      <w:lvlText w:val="o"/>
      <w:lvlJc w:val="left"/>
      <w:pPr>
        <w:ind w:left="5760" w:hanging="360"/>
      </w:pPr>
      <w:rPr>
        <w:rFonts w:ascii="Courier New" w:hAnsi="Courier New" w:hint="default"/>
      </w:rPr>
    </w:lvl>
    <w:lvl w:ilvl="8" w:tplc="148823E8">
      <w:start w:val="1"/>
      <w:numFmt w:val="bullet"/>
      <w:lvlText w:val=""/>
      <w:lvlJc w:val="left"/>
      <w:pPr>
        <w:ind w:left="6480" w:hanging="360"/>
      </w:pPr>
      <w:rPr>
        <w:rFonts w:ascii="Wingdings" w:hAnsi="Wingdings" w:hint="default"/>
      </w:rPr>
    </w:lvl>
  </w:abstractNum>
  <w:abstractNum w:abstractNumId="16" w15:restartNumberingAfterBreak="0">
    <w:nsid w:val="131962F3"/>
    <w:multiLevelType w:val="hybridMultilevel"/>
    <w:tmpl w:val="882811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195F9E"/>
    <w:multiLevelType w:val="hybridMultilevel"/>
    <w:tmpl w:val="F0E87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141C6C"/>
    <w:multiLevelType w:val="multilevel"/>
    <w:tmpl w:val="3D241B90"/>
    <w:lvl w:ilvl="0">
      <w:start w:val="1"/>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1F867E3E"/>
    <w:multiLevelType w:val="hybridMultilevel"/>
    <w:tmpl w:val="D248A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DE8461"/>
    <w:multiLevelType w:val="hybridMultilevel"/>
    <w:tmpl w:val="4CE8C96A"/>
    <w:lvl w:ilvl="0" w:tplc="96666BF2">
      <w:start w:val="1"/>
      <w:numFmt w:val="decimal"/>
      <w:lvlText w:val="%1."/>
      <w:lvlJc w:val="left"/>
      <w:pPr>
        <w:ind w:left="360" w:hanging="360"/>
      </w:pPr>
    </w:lvl>
    <w:lvl w:ilvl="1" w:tplc="9CAC0894">
      <w:start w:val="1"/>
      <w:numFmt w:val="lowerLetter"/>
      <w:lvlText w:val="%2."/>
      <w:lvlJc w:val="left"/>
      <w:pPr>
        <w:ind w:left="1080" w:hanging="360"/>
      </w:pPr>
    </w:lvl>
    <w:lvl w:ilvl="2" w:tplc="6F14C326">
      <w:start w:val="1"/>
      <w:numFmt w:val="lowerRoman"/>
      <w:lvlText w:val="%3."/>
      <w:lvlJc w:val="right"/>
      <w:pPr>
        <w:ind w:left="1800" w:hanging="180"/>
      </w:pPr>
    </w:lvl>
    <w:lvl w:ilvl="3" w:tplc="13A615C8">
      <w:start w:val="1"/>
      <w:numFmt w:val="decimal"/>
      <w:lvlText w:val="%4."/>
      <w:lvlJc w:val="left"/>
      <w:pPr>
        <w:ind w:left="2520" w:hanging="360"/>
      </w:pPr>
    </w:lvl>
    <w:lvl w:ilvl="4" w:tplc="0E88EE5A">
      <w:start w:val="1"/>
      <w:numFmt w:val="lowerLetter"/>
      <w:lvlText w:val="%5."/>
      <w:lvlJc w:val="left"/>
      <w:pPr>
        <w:ind w:left="3240" w:hanging="360"/>
      </w:pPr>
    </w:lvl>
    <w:lvl w:ilvl="5" w:tplc="8188DC7E">
      <w:start w:val="1"/>
      <w:numFmt w:val="lowerRoman"/>
      <w:lvlText w:val="%6."/>
      <w:lvlJc w:val="right"/>
      <w:pPr>
        <w:ind w:left="3960" w:hanging="180"/>
      </w:pPr>
    </w:lvl>
    <w:lvl w:ilvl="6" w:tplc="7A5A4DAC">
      <w:start w:val="1"/>
      <w:numFmt w:val="decimal"/>
      <w:lvlText w:val="%7."/>
      <w:lvlJc w:val="left"/>
      <w:pPr>
        <w:ind w:left="4680" w:hanging="360"/>
      </w:pPr>
    </w:lvl>
    <w:lvl w:ilvl="7" w:tplc="391AF7A4">
      <w:start w:val="1"/>
      <w:numFmt w:val="lowerLetter"/>
      <w:lvlText w:val="%8."/>
      <w:lvlJc w:val="left"/>
      <w:pPr>
        <w:ind w:left="5400" w:hanging="360"/>
      </w:pPr>
    </w:lvl>
    <w:lvl w:ilvl="8" w:tplc="0F4A0248">
      <w:start w:val="1"/>
      <w:numFmt w:val="lowerRoman"/>
      <w:lvlText w:val="%9."/>
      <w:lvlJc w:val="right"/>
      <w:pPr>
        <w:ind w:left="6120" w:hanging="180"/>
      </w:pPr>
    </w:lvl>
  </w:abstractNum>
  <w:abstractNum w:abstractNumId="21" w15:restartNumberingAfterBreak="0">
    <w:nsid w:val="20CC7191"/>
    <w:multiLevelType w:val="hybridMultilevel"/>
    <w:tmpl w:val="1CC62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1A97F52"/>
    <w:multiLevelType w:val="hybridMultilevel"/>
    <w:tmpl w:val="E396A542"/>
    <w:lvl w:ilvl="0" w:tplc="80C6BCA6">
      <w:start w:val="2"/>
      <w:numFmt w:val="decimal"/>
      <w:pStyle w:val="2HeadingX"/>
      <w:lvlText w:val="%1."/>
      <w:lvlJc w:val="left"/>
      <w:pPr>
        <w:tabs>
          <w:tab w:val="num" w:pos="1080"/>
        </w:tabs>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22C46FB6"/>
    <w:multiLevelType w:val="multilevel"/>
    <w:tmpl w:val="D840919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22D04796"/>
    <w:multiLevelType w:val="hybridMultilevel"/>
    <w:tmpl w:val="0A6AD2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A98E88"/>
    <w:multiLevelType w:val="hybridMultilevel"/>
    <w:tmpl w:val="88104DBA"/>
    <w:lvl w:ilvl="0" w:tplc="5582D0E4">
      <w:start w:val="1"/>
      <w:numFmt w:val="decimal"/>
      <w:lvlText w:val="%1."/>
      <w:lvlJc w:val="left"/>
      <w:pPr>
        <w:ind w:left="720" w:hanging="360"/>
      </w:pPr>
      <w:rPr>
        <w:rFonts w:ascii="Aptos" w:hAnsi="Aptos" w:hint="default"/>
      </w:rPr>
    </w:lvl>
    <w:lvl w:ilvl="1" w:tplc="4F5CD66E">
      <w:start w:val="1"/>
      <w:numFmt w:val="lowerLetter"/>
      <w:lvlText w:val="%2."/>
      <w:lvlJc w:val="left"/>
      <w:pPr>
        <w:ind w:left="1440" w:hanging="360"/>
      </w:pPr>
    </w:lvl>
    <w:lvl w:ilvl="2" w:tplc="C280581A">
      <w:start w:val="1"/>
      <w:numFmt w:val="lowerRoman"/>
      <w:lvlText w:val="%3."/>
      <w:lvlJc w:val="right"/>
      <w:pPr>
        <w:ind w:left="2160" w:hanging="180"/>
      </w:pPr>
    </w:lvl>
    <w:lvl w:ilvl="3" w:tplc="777AEE04">
      <w:start w:val="1"/>
      <w:numFmt w:val="decimal"/>
      <w:lvlText w:val="%4."/>
      <w:lvlJc w:val="left"/>
      <w:pPr>
        <w:ind w:left="2880" w:hanging="360"/>
      </w:pPr>
    </w:lvl>
    <w:lvl w:ilvl="4" w:tplc="D35C2E7E">
      <w:start w:val="1"/>
      <w:numFmt w:val="lowerLetter"/>
      <w:lvlText w:val="%5."/>
      <w:lvlJc w:val="left"/>
      <w:pPr>
        <w:ind w:left="3600" w:hanging="360"/>
      </w:pPr>
    </w:lvl>
    <w:lvl w:ilvl="5" w:tplc="EBA6D30A">
      <w:start w:val="1"/>
      <w:numFmt w:val="lowerRoman"/>
      <w:lvlText w:val="%6."/>
      <w:lvlJc w:val="right"/>
      <w:pPr>
        <w:ind w:left="4320" w:hanging="180"/>
      </w:pPr>
    </w:lvl>
    <w:lvl w:ilvl="6" w:tplc="9EF6DEAE">
      <w:start w:val="1"/>
      <w:numFmt w:val="decimal"/>
      <w:lvlText w:val="%7."/>
      <w:lvlJc w:val="left"/>
      <w:pPr>
        <w:ind w:left="5040" w:hanging="360"/>
      </w:pPr>
    </w:lvl>
    <w:lvl w:ilvl="7" w:tplc="7B387544">
      <w:start w:val="1"/>
      <w:numFmt w:val="lowerLetter"/>
      <w:lvlText w:val="%8."/>
      <w:lvlJc w:val="left"/>
      <w:pPr>
        <w:ind w:left="5760" w:hanging="360"/>
      </w:pPr>
    </w:lvl>
    <w:lvl w:ilvl="8" w:tplc="34C4B4AA">
      <w:start w:val="1"/>
      <w:numFmt w:val="lowerRoman"/>
      <w:lvlText w:val="%9."/>
      <w:lvlJc w:val="right"/>
      <w:pPr>
        <w:ind w:left="6480" w:hanging="180"/>
      </w:pPr>
    </w:lvl>
  </w:abstractNum>
  <w:abstractNum w:abstractNumId="26" w15:restartNumberingAfterBreak="0">
    <w:nsid w:val="2D1945CE"/>
    <w:multiLevelType w:val="multilevel"/>
    <w:tmpl w:val="3D241B9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322443BF"/>
    <w:multiLevelType w:val="multilevel"/>
    <w:tmpl w:val="8BDE409C"/>
    <w:lvl w:ilvl="0">
      <w:start w:val="2"/>
      <w:numFmt w:val="decimal"/>
      <w:lvlText w:val="%1"/>
      <w:lvlJc w:val="left"/>
      <w:pPr>
        <w:ind w:left="360" w:hanging="360"/>
      </w:pPr>
      <w:rPr>
        <w:rFonts w:eastAsiaTheme="majorEastAsia" w:hint="default"/>
      </w:rPr>
    </w:lvl>
    <w:lvl w:ilvl="1">
      <w:start w:val="1"/>
      <w:numFmt w:val="decimal"/>
      <w:lvlText w:val="%1.%2"/>
      <w:lvlJc w:val="left"/>
      <w:pPr>
        <w:ind w:left="720" w:hanging="720"/>
      </w:pPr>
      <w:rPr>
        <w:rFonts w:eastAsiaTheme="majorEastAsia" w:hint="default"/>
      </w:rPr>
    </w:lvl>
    <w:lvl w:ilvl="2">
      <w:start w:val="1"/>
      <w:numFmt w:val="decimal"/>
      <w:lvlText w:val="%1.%2.%3"/>
      <w:lvlJc w:val="left"/>
      <w:pPr>
        <w:ind w:left="720" w:hanging="720"/>
      </w:pPr>
      <w:rPr>
        <w:rFonts w:eastAsiaTheme="majorEastAsia" w:hint="default"/>
      </w:rPr>
    </w:lvl>
    <w:lvl w:ilvl="3">
      <w:start w:val="1"/>
      <w:numFmt w:val="decimal"/>
      <w:lvlText w:val="%1.%2.%3.%4"/>
      <w:lvlJc w:val="left"/>
      <w:pPr>
        <w:ind w:left="1080" w:hanging="1080"/>
      </w:pPr>
      <w:rPr>
        <w:rFonts w:eastAsiaTheme="majorEastAsia" w:hint="default"/>
      </w:rPr>
    </w:lvl>
    <w:lvl w:ilvl="4">
      <w:start w:val="1"/>
      <w:numFmt w:val="decimal"/>
      <w:lvlText w:val="%1.%2.%3.%4.%5"/>
      <w:lvlJc w:val="left"/>
      <w:pPr>
        <w:ind w:left="1080" w:hanging="1080"/>
      </w:pPr>
      <w:rPr>
        <w:rFonts w:eastAsiaTheme="majorEastAsia" w:hint="default"/>
      </w:rPr>
    </w:lvl>
    <w:lvl w:ilvl="5">
      <w:start w:val="1"/>
      <w:numFmt w:val="decimal"/>
      <w:lvlText w:val="%1.%2.%3.%4.%5.%6"/>
      <w:lvlJc w:val="left"/>
      <w:pPr>
        <w:ind w:left="1440" w:hanging="1440"/>
      </w:pPr>
      <w:rPr>
        <w:rFonts w:eastAsiaTheme="majorEastAsia" w:hint="default"/>
      </w:rPr>
    </w:lvl>
    <w:lvl w:ilvl="6">
      <w:start w:val="1"/>
      <w:numFmt w:val="decimal"/>
      <w:lvlText w:val="%1.%2.%3.%4.%5.%6.%7"/>
      <w:lvlJc w:val="left"/>
      <w:pPr>
        <w:ind w:left="1800" w:hanging="1800"/>
      </w:pPr>
      <w:rPr>
        <w:rFonts w:eastAsiaTheme="majorEastAsia" w:hint="default"/>
      </w:rPr>
    </w:lvl>
    <w:lvl w:ilvl="7">
      <w:start w:val="1"/>
      <w:numFmt w:val="decimal"/>
      <w:lvlText w:val="%1.%2.%3.%4.%5.%6.%7.%8"/>
      <w:lvlJc w:val="left"/>
      <w:pPr>
        <w:ind w:left="1800" w:hanging="1800"/>
      </w:pPr>
      <w:rPr>
        <w:rFonts w:eastAsiaTheme="majorEastAsia" w:hint="default"/>
      </w:rPr>
    </w:lvl>
    <w:lvl w:ilvl="8">
      <w:start w:val="1"/>
      <w:numFmt w:val="decimal"/>
      <w:lvlText w:val="%1.%2.%3.%4.%5.%6.%7.%8.%9"/>
      <w:lvlJc w:val="left"/>
      <w:pPr>
        <w:ind w:left="2160" w:hanging="2160"/>
      </w:pPr>
      <w:rPr>
        <w:rFonts w:eastAsiaTheme="majorEastAsia" w:hint="default"/>
      </w:rPr>
    </w:lvl>
  </w:abstractNum>
  <w:abstractNum w:abstractNumId="28" w15:restartNumberingAfterBreak="0">
    <w:nsid w:val="33364E2D"/>
    <w:multiLevelType w:val="hybridMultilevel"/>
    <w:tmpl w:val="B8F8A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93F90D"/>
    <w:multiLevelType w:val="hybridMultilevel"/>
    <w:tmpl w:val="53A0B8EC"/>
    <w:lvl w:ilvl="0" w:tplc="A5CC04F8">
      <w:start w:val="1"/>
      <w:numFmt w:val="decimal"/>
      <w:lvlText w:val="%1."/>
      <w:lvlJc w:val="left"/>
      <w:pPr>
        <w:ind w:left="720" w:hanging="360"/>
      </w:pPr>
    </w:lvl>
    <w:lvl w:ilvl="1" w:tplc="04186DAE">
      <w:start w:val="1"/>
      <w:numFmt w:val="lowerLetter"/>
      <w:lvlText w:val="%2."/>
      <w:lvlJc w:val="left"/>
      <w:pPr>
        <w:ind w:left="1440" w:hanging="360"/>
      </w:pPr>
    </w:lvl>
    <w:lvl w:ilvl="2" w:tplc="3E188122">
      <w:start w:val="1"/>
      <w:numFmt w:val="lowerRoman"/>
      <w:lvlText w:val="%3."/>
      <w:lvlJc w:val="right"/>
      <w:pPr>
        <w:ind w:left="2160" w:hanging="180"/>
      </w:pPr>
    </w:lvl>
    <w:lvl w:ilvl="3" w:tplc="9A2CF214">
      <w:start w:val="1"/>
      <w:numFmt w:val="decimal"/>
      <w:lvlText w:val="%4."/>
      <w:lvlJc w:val="left"/>
      <w:pPr>
        <w:ind w:left="2880" w:hanging="360"/>
      </w:pPr>
    </w:lvl>
    <w:lvl w:ilvl="4" w:tplc="7A1624E0">
      <w:start w:val="1"/>
      <w:numFmt w:val="lowerLetter"/>
      <w:lvlText w:val="%5."/>
      <w:lvlJc w:val="left"/>
      <w:pPr>
        <w:ind w:left="3600" w:hanging="360"/>
      </w:pPr>
    </w:lvl>
    <w:lvl w:ilvl="5" w:tplc="17F431EA">
      <w:start w:val="1"/>
      <w:numFmt w:val="lowerRoman"/>
      <w:lvlText w:val="%6."/>
      <w:lvlJc w:val="right"/>
      <w:pPr>
        <w:ind w:left="4320" w:hanging="180"/>
      </w:pPr>
    </w:lvl>
    <w:lvl w:ilvl="6" w:tplc="495E25FA">
      <w:start w:val="1"/>
      <w:numFmt w:val="decimal"/>
      <w:lvlText w:val="%7."/>
      <w:lvlJc w:val="left"/>
      <w:pPr>
        <w:ind w:left="5040" w:hanging="360"/>
      </w:pPr>
    </w:lvl>
    <w:lvl w:ilvl="7" w:tplc="554A89E4">
      <w:start w:val="1"/>
      <w:numFmt w:val="lowerLetter"/>
      <w:lvlText w:val="%8."/>
      <w:lvlJc w:val="left"/>
      <w:pPr>
        <w:ind w:left="5760" w:hanging="360"/>
      </w:pPr>
    </w:lvl>
    <w:lvl w:ilvl="8" w:tplc="8902834A">
      <w:start w:val="1"/>
      <w:numFmt w:val="lowerRoman"/>
      <w:lvlText w:val="%9."/>
      <w:lvlJc w:val="right"/>
      <w:pPr>
        <w:ind w:left="6480" w:hanging="180"/>
      </w:pPr>
    </w:lvl>
  </w:abstractNum>
  <w:abstractNum w:abstractNumId="30" w15:restartNumberingAfterBreak="0">
    <w:nsid w:val="35D56EE6"/>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79F154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8DF0100"/>
    <w:multiLevelType w:val="hybridMultilevel"/>
    <w:tmpl w:val="1020DB7E"/>
    <w:lvl w:ilvl="0" w:tplc="20584076">
      <w:start w:val="2"/>
      <w:numFmt w:val="decimal"/>
      <w:lvlText w:val="%1.1"/>
      <w:lvlJc w:val="left"/>
      <w:pPr>
        <w:ind w:left="720" w:hanging="360"/>
      </w:pPr>
    </w:lvl>
    <w:lvl w:ilvl="1" w:tplc="738E7EAE">
      <w:start w:val="1"/>
      <w:numFmt w:val="lowerLetter"/>
      <w:lvlText w:val="%2."/>
      <w:lvlJc w:val="left"/>
      <w:pPr>
        <w:ind w:left="1440" w:hanging="360"/>
      </w:pPr>
    </w:lvl>
    <w:lvl w:ilvl="2" w:tplc="67409DB8">
      <w:start w:val="1"/>
      <w:numFmt w:val="lowerRoman"/>
      <w:lvlText w:val="%3."/>
      <w:lvlJc w:val="right"/>
      <w:pPr>
        <w:ind w:left="2160" w:hanging="180"/>
      </w:pPr>
    </w:lvl>
    <w:lvl w:ilvl="3" w:tplc="1750C8B4">
      <w:start w:val="1"/>
      <w:numFmt w:val="decimal"/>
      <w:lvlText w:val="%4."/>
      <w:lvlJc w:val="left"/>
      <w:pPr>
        <w:ind w:left="2880" w:hanging="360"/>
      </w:pPr>
    </w:lvl>
    <w:lvl w:ilvl="4" w:tplc="3BE06DD8">
      <w:start w:val="1"/>
      <w:numFmt w:val="lowerLetter"/>
      <w:lvlText w:val="%5."/>
      <w:lvlJc w:val="left"/>
      <w:pPr>
        <w:ind w:left="3600" w:hanging="360"/>
      </w:pPr>
    </w:lvl>
    <w:lvl w:ilvl="5" w:tplc="74CC2FDA">
      <w:start w:val="1"/>
      <w:numFmt w:val="lowerRoman"/>
      <w:lvlText w:val="%6."/>
      <w:lvlJc w:val="right"/>
      <w:pPr>
        <w:ind w:left="4320" w:hanging="180"/>
      </w:pPr>
    </w:lvl>
    <w:lvl w:ilvl="6" w:tplc="32F8A018">
      <w:start w:val="1"/>
      <w:numFmt w:val="decimal"/>
      <w:lvlText w:val="%7."/>
      <w:lvlJc w:val="left"/>
      <w:pPr>
        <w:ind w:left="5040" w:hanging="360"/>
      </w:pPr>
    </w:lvl>
    <w:lvl w:ilvl="7" w:tplc="668EAE8C">
      <w:start w:val="1"/>
      <w:numFmt w:val="lowerLetter"/>
      <w:lvlText w:val="%8."/>
      <w:lvlJc w:val="left"/>
      <w:pPr>
        <w:ind w:left="5760" w:hanging="360"/>
      </w:pPr>
    </w:lvl>
    <w:lvl w:ilvl="8" w:tplc="CE7AAC1C">
      <w:start w:val="1"/>
      <w:numFmt w:val="lowerRoman"/>
      <w:lvlText w:val="%9."/>
      <w:lvlJc w:val="right"/>
      <w:pPr>
        <w:ind w:left="6480" w:hanging="180"/>
      </w:pPr>
    </w:lvl>
  </w:abstractNum>
  <w:abstractNum w:abstractNumId="33" w15:restartNumberingAfterBreak="0">
    <w:nsid w:val="39C277BD"/>
    <w:multiLevelType w:val="hybridMultilevel"/>
    <w:tmpl w:val="CFF44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975FB4"/>
    <w:multiLevelType w:val="multilevel"/>
    <w:tmpl w:val="B17ED16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3C541AFB"/>
    <w:multiLevelType w:val="hybridMultilevel"/>
    <w:tmpl w:val="684A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DB0FB99"/>
    <w:multiLevelType w:val="hybridMultilevel"/>
    <w:tmpl w:val="9EDAA520"/>
    <w:lvl w:ilvl="0" w:tplc="4FBAFDC0">
      <w:start w:val="4"/>
      <w:numFmt w:val="decimal"/>
      <w:lvlText w:val="%1."/>
      <w:lvlJc w:val="left"/>
      <w:pPr>
        <w:ind w:left="720" w:hanging="360"/>
      </w:pPr>
    </w:lvl>
    <w:lvl w:ilvl="1" w:tplc="650255CA">
      <w:start w:val="1"/>
      <w:numFmt w:val="lowerLetter"/>
      <w:lvlText w:val="%2."/>
      <w:lvlJc w:val="left"/>
      <w:pPr>
        <w:ind w:left="1440" w:hanging="360"/>
      </w:pPr>
    </w:lvl>
    <w:lvl w:ilvl="2" w:tplc="9F60A558">
      <w:start w:val="1"/>
      <w:numFmt w:val="lowerRoman"/>
      <w:lvlText w:val="%3."/>
      <w:lvlJc w:val="right"/>
      <w:pPr>
        <w:ind w:left="2160" w:hanging="180"/>
      </w:pPr>
    </w:lvl>
    <w:lvl w:ilvl="3" w:tplc="BFD25912">
      <w:start w:val="1"/>
      <w:numFmt w:val="decimal"/>
      <w:lvlText w:val="%4."/>
      <w:lvlJc w:val="left"/>
      <w:pPr>
        <w:ind w:left="2880" w:hanging="360"/>
      </w:pPr>
    </w:lvl>
    <w:lvl w:ilvl="4" w:tplc="88D4BC70">
      <w:start w:val="1"/>
      <w:numFmt w:val="lowerLetter"/>
      <w:lvlText w:val="%5."/>
      <w:lvlJc w:val="left"/>
      <w:pPr>
        <w:ind w:left="3600" w:hanging="360"/>
      </w:pPr>
    </w:lvl>
    <w:lvl w:ilvl="5" w:tplc="BDD2DB62">
      <w:start w:val="1"/>
      <w:numFmt w:val="lowerRoman"/>
      <w:lvlText w:val="%6."/>
      <w:lvlJc w:val="right"/>
      <w:pPr>
        <w:ind w:left="4320" w:hanging="180"/>
      </w:pPr>
    </w:lvl>
    <w:lvl w:ilvl="6" w:tplc="F8268378">
      <w:start w:val="1"/>
      <w:numFmt w:val="decimal"/>
      <w:lvlText w:val="%7."/>
      <w:lvlJc w:val="left"/>
      <w:pPr>
        <w:ind w:left="5040" w:hanging="360"/>
      </w:pPr>
    </w:lvl>
    <w:lvl w:ilvl="7" w:tplc="2176FD36">
      <w:start w:val="1"/>
      <w:numFmt w:val="lowerLetter"/>
      <w:lvlText w:val="%8."/>
      <w:lvlJc w:val="left"/>
      <w:pPr>
        <w:ind w:left="5760" w:hanging="360"/>
      </w:pPr>
    </w:lvl>
    <w:lvl w:ilvl="8" w:tplc="95EE787E">
      <w:start w:val="1"/>
      <w:numFmt w:val="lowerRoman"/>
      <w:lvlText w:val="%9."/>
      <w:lvlJc w:val="right"/>
      <w:pPr>
        <w:ind w:left="6480" w:hanging="180"/>
      </w:pPr>
    </w:lvl>
  </w:abstractNum>
  <w:abstractNum w:abstractNumId="37" w15:restartNumberingAfterBreak="0">
    <w:nsid w:val="3F490BD6"/>
    <w:multiLevelType w:val="hybridMultilevel"/>
    <w:tmpl w:val="A14C8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14D4ED0"/>
    <w:multiLevelType w:val="multilevel"/>
    <w:tmpl w:val="BD04E834"/>
    <w:lvl w:ilvl="0">
      <w:start w:val="1"/>
      <w:numFmt w:val="decimal"/>
      <w:lvlText w:val="%1."/>
      <w:lvlJc w:val="left"/>
      <w:pPr>
        <w:ind w:left="720" w:hanging="360"/>
      </w:pPr>
    </w:lvl>
    <w:lvl w:ilvl="1">
      <w:start w:val="2"/>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9" w15:restartNumberingAfterBreak="0">
    <w:nsid w:val="4B9C188A"/>
    <w:multiLevelType w:val="multilevel"/>
    <w:tmpl w:val="F39C3BDA"/>
    <w:lvl w:ilvl="0">
      <w:start w:val="3"/>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0" w15:restartNumberingAfterBreak="0">
    <w:nsid w:val="4D1C7302"/>
    <w:multiLevelType w:val="multilevel"/>
    <w:tmpl w:val="E9A60BF6"/>
    <w:lvl w:ilvl="0">
      <w:start w:val="2"/>
      <w:numFmt w:val="decimal"/>
      <w:lvlText w:val="%1"/>
      <w:lvlJc w:val="left"/>
      <w:pPr>
        <w:ind w:left="360" w:hanging="360"/>
      </w:pPr>
      <w:rPr>
        <w:rFonts w:eastAsiaTheme="majorEastAsia" w:hint="default"/>
      </w:rPr>
    </w:lvl>
    <w:lvl w:ilvl="1">
      <w:start w:val="1"/>
      <w:numFmt w:val="decimal"/>
      <w:lvlText w:val="%1.%2"/>
      <w:lvlJc w:val="left"/>
      <w:pPr>
        <w:ind w:left="720" w:hanging="720"/>
      </w:pPr>
      <w:rPr>
        <w:rFonts w:eastAsiaTheme="majorEastAsia" w:hint="default"/>
      </w:rPr>
    </w:lvl>
    <w:lvl w:ilvl="2">
      <w:start w:val="1"/>
      <w:numFmt w:val="decimal"/>
      <w:lvlText w:val="%1.%2.%3"/>
      <w:lvlJc w:val="left"/>
      <w:pPr>
        <w:ind w:left="720" w:hanging="720"/>
      </w:pPr>
      <w:rPr>
        <w:rFonts w:eastAsiaTheme="majorEastAsia" w:hint="default"/>
      </w:rPr>
    </w:lvl>
    <w:lvl w:ilvl="3">
      <w:start w:val="1"/>
      <w:numFmt w:val="decimal"/>
      <w:lvlText w:val="%1.%2.%3.%4"/>
      <w:lvlJc w:val="left"/>
      <w:pPr>
        <w:ind w:left="1080" w:hanging="1080"/>
      </w:pPr>
      <w:rPr>
        <w:rFonts w:eastAsiaTheme="majorEastAsia" w:hint="default"/>
      </w:rPr>
    </w:lvl>
    <w:lvl w:ilvl="4">
      <w:start w:val="1"/>
      <w:numFmt w:val="decimal"/>
      <w:lvlText w:val="%1.%2.%3.%4.%5"/>
      <w:lvlJc w:val="left"/>
      <w:pPr>
        <w:ind w:left="1080" w:hanging="1080"/>
      </w:pPr>
      <w:rPr>
        <w:rFonts w:eastAsiaTheme="majorEastAsia" w:hint="default"/>
      </w:rPr>
    </w:lvl>
    <w:lvl w:ilvl="5">
      <w:start w:val="1"/>
      <w:numFmt w:val="decimal"/>
      <w:lvlText w:val="%1.%2.%3.%4.%5.%6"/>
      <w:lvlJc w:val="left"/>
      <w:pPr>
        <w:ind w:left="1440" w:hanging="1440"/>
      </w:pPr>
      <w:rPr>
        <w:rFonts w:eastAsiaTheme="majorEastAsia" w:hint="default"/>
      </w:rPr>
    </w:lvl>
    <w:lvl w:ilvl="6">
      <w:start w:val="1"/>
      <w:numFmt w:val="decimal"/>
      <w:lvlText w:val="%1.%2.%3.%4.%5.%6.%7"/>
      <w:lvlJc w:val="left"/>
      <w:pPr>
        <w:ind w:left="1800" w:hanging="1800"/>
      </w:pPr>
      <w:rPr>
        <w:rFonts w:eastAsiaTheme="majorEastAsia" w:hint="default"/>
      </w:rPr>
    </w:lvl>
    <w:lvl w:ilvl="7">
      <w:start w:val="1"/>
      <w:numFmt w:val="decimal"/>
      <w:lvlText w:val="%1.%2.%3.%4.%5.%6.%7.%8"/>
      <w:lvlJc w:val="left"/>
      <w:pPr>
        <w:ind w:left="1800" w:hanging="1800"/>
      </w:pPr>
      <w:rPr>
        <w:rFonts w:eastAsiaTheme="majorEastAsia" w:hint="default"/>
      </w:rPr>
    </w:lvl>
    <w:lvl w:ilvl="8">
      <w:start w:val="1"/>
      <w:numFmt w:val="decimal"/>
      <w:lvlText w:val="%1.%2.%3.%4.%5.%6.%7.%8.%9"/>
      <w:lvlJc w:val="left"/>
      <w:pPr>
        <w:ind w:left="2160" w:hanging="2160"/>
      </w:pPr>
      <w:rPr>
        <w:rFonts w:eastAsiaTheme="majorEastAsia" w:hint="default"/>
      </w:rPr>
    </w:lvl>
  </w:abstractNum>
  <w:abstractNum w:abstractNumId="41" w15:restartNumberingAfterBreak="0">
    <w:nsid w:val="4D8BD1CD"/>
    <w:multiLevelType w:val="hybridMultilevel"/>
    <w:tmpl w:val="18747D36"/>
    <w:lvl w:ilvl="0" w:tplc="FE302E1E">
      <w:start w:val="1"/>
      <w:numFmt w:val="bullet"/>
      <w:lvlText w:val=""/>
      <w:lvlJc w:val="left"/>
      <w:pPr>
        <w:ind w:left="720" w:hanging="360"/>
      </w:pPr>
      <w:rPr>
        <w:rFonts w:ascii="Symbol" w:hAnsi="Symbol" w:hint="default"/>
      </w:rPr>
    </w:lvl>
    <w:lvl w:ilvl="1" w:tplc="8CC6F19C">
      <w:start w:val="1"/>
      <w:numFmt w:val="bullet"/>
      <w:lvlText w:val="•"/>
      <w:lvlJc w:val="left"/>
      <w:pPr>
        <w:ind w:left="1440" w:hanging="360"/>
      </w:pPr>
      <w:rPr>
        <w:rFonts w:ascii="Symbol" w:hAnsi="Symbol" w:hint="default"/>
      </w:rPr>
    </w:lvl>
    <w:lvl w:ilvl="2" w:tplc="A816D610">
      <w:start w:val="1"/>
      <w:numFmt w:val="bullet"/>
      <w:lvlText w:val=""/>
      <w:lvlJc w:val="left"/>
      <w:pPr>
        <w:ind w:left="2160" w:hanging="360"/>
      </w:pPr>
      <w:rPr>
        <w:rFonts w:ascii="Wingdings" w:hAnsi="Wingdings" w:hint="default"/>
      </w:rPr>
    </w:lvl>
    <w:lvl w:ilvl="3" w:tplc="A29842AC">
      <w:start w:val="1"/>
      <w:numFmt w:val="bullet"/>
      <w:lvlText w:val=""/>
      <w:lvlJc w:val="left"/>
      <w:pPr>
        <w:ind w:left="2880" w:hanging="360"/>
      </w:pPr>
      <w:rPr>
        <w:rFonts w:ascii="Symbol" w:hAnsi="Symbol" w:hint="default"/>
      </w:rPr>
    </w:lvl>
    <w:lvl w:ilvl="4" w:tplc="3ACAC168">
      <w:start w:val="1"/>
      <w:numFmt w:val="bullet"/>
      <w:lvlText w:val="o"/>
      <w:lvlJc w:val="left"/>
      <w:pPr>
        <w:ind w:left="3600" w:hanging="360"/>
      </w:pPr>
      <w:rPr>
        <w:rFonts w:ascii="Courier New" w:hAnsi="Courier New" w:hint="default"/>
      </w:rPr>
    </w:lvl>
    <w:lvl w:ilvl="5" w:tplc="65FAB112">
      <w:start w:val="1"/>
      <w:numFmt w:val="bullet"/>
      <w:lvlText w:val=""/>
      <w:lvlJc w:val="left"/>
      <w:pPr>
        <w:ind w:left="4320" w:hanging="360"/>
      </w:pPr>
      <w:rPr>
        <w:rFonts w:ascii="Wingdings" w:hAnsi="Wingdings" w:hint="default"/>
      </w:rPr>
    </w:lvl>
    <w:lvl w:ilvl="6" w:tplc="80D86D04">
      <w:start w:val="1"/>
      <w:numFmt w:val="bullet"/>
      <w:lvlText w:val=""/>
      <w:lvlJc w:val="left"/>
      <w:pPr>
        <w:ind w:left="5040" w:hanging="360"/>
      </w:pPr>
      <w:rPr>
        <w:rFonts w:ascii="Symbol" w:hAnsi="Symbol" w:hint="default"/>
      </w:rPr>
    </w:lvl>
    <w:lvl w:ilvl="7" w:tplc="A740C1F4">
      <w:start w:val="1"/>
      <w:numFmt w:val="bullet"/>
      <w:lvlText w:val="o"/>
      <w:lvlJc w:val="left"/>
      <w:pPr>
        <w:ind w:left="5760" w:hanging="360"/>
      </w:pPr>
      <w:rPr>
        <w:rFonts w:ascii="Courier New" w:hAnsi="Courier New" w:hint="default"/>
      </w:rPr>
    </w:lvl>
    <w:lvl w:ilvl="8" w:tplc="4150EF4E">
      <w:start w:val="1"/>
      <w:numFmt w:val="bullet"/>
      <w:lvlText w:val=""/>
      <w:lvlJc w:val="left"/>
      <w:pPr>
        <w:ind w:left="6480" w:hanging="360"/>
      </w:pPr>
      <w:rPr>
        <w:rFonts w:ascii="Wingdings" w:hAnsi="Wingdings" w:hint="default"/>
      </w:rPr>
    </w:lvl>
  </w:abstractNum>
  <w:abstractNum w:abstractNumId="42" w15:restartNumberingAfterBreak="0">
    <w:nsid w:val="50A92AF2"/>
    <w:multiLevelType w:val="hybridMultilevel"/>
    <w:tmpl w:val="A23A2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43E2C6"/>
    <w:multiLevelType w:val="hybridMultilevel"/>
    <w:tmpl w:val="FD80BE84"/>
    <w:lvl w:ilvl="0" w:tplc="76147252">
      <w:start w:val="1"/>
      <w:numFmt w:val="decimal"/>
      <w:pStyle w:val="MainHeader"/>
      <w:lvlText w:val="%1."/>
      <w:lvlJc w:val="left"/>
      <w:pPr>
        <w:ind w:left="360" w:hanging="360"/>
      </w:pPr>
    </w:lvl>
    <w:lvl w:ilvl="1" w:tplc="3C5E6F5A">
      <w:start w:val="1"/>
      <w:numFmt w:val="decimal"/>
      <w:lvlText w:val="2.%2"/>
      <w:lvlJc w:val="left"/>
      <w:pPr>
        <w:ind w:left="1080" w:hanging="360"/>
      </w:pPr>
    </w:lvl>
    <w:lvl w:ilvl="2" w:tplc="3198E788">
      <w:start w:val="1"/>
      <w:numFmt w:val="lowerRoman"/>
      <w:lvlText w:val="%3."/>
      <w:lvlJc w:val="right"/>
      <w:pPr>
        <w:ind w:left="1800" w:hanging="180"/>
      </w:pPr>
    </w:lvl>
    <w:lvl w:ilvl="3" w:tplc="D1368532">
      <w:start w:val="1"/>
      <w:numFmt w:val="decimal"/>
      <w:lvlText w:val="%4."/>
      <w:lvlJc w:val="left"/>
      <w:pPr>
        <w:ind w:left="2520" w:hanging="360"/>
      </w:pPr>
    </w:lvl>
    <w:lvl w:ilvl="4" w:tplc="52D0881A">
      <w:start w:val="1"/>
      <w:numFmt w:val="lowerLetter"/>
      <w:lvlText w:val="%5."/>
      <w:lvlJc w:val="left"/>
      <w:pPr>
        <w:ind w:left="3240" w:hanging="360"/>
      </w:pPr>
    </w:lvl>
    <w:lvl w:ilvl="5" w:tplc="DDFA70D0">
      <w:start w:val="1"/>
      <w:numFmt w:val="lowerRoman"/>
      <w:lvlText w:val="%6."/>
      <w:lvlJc w:val="right"/>
      <w:pPr>
        <w:ind w:left="3960" w:hanging="180"/>
      </w:pPr>
    </w:lvl>
    <w:lvl w:ilvl="6" w:tplc="64544E6E">
      <w:start w:val="1"/>
      <w:numFmt w:val="decimal"/>
      <w:lvlText w:val="%7."/>
      <w:lvlJc w:val="left"/>
      <w:pPr>
        <w:ind w:left="4680" w:hanging="360"/>
      </w:pPr>
    </w:lvl>
    <w:lvl w:ilvl="7" w:tplc="5A98CD98">
      <w:start w:val="1"/>
      <w:numFmt w:val="lowerLetter"/>
      <w:lvlText w:val="%8."/>
      <w:lvlJc w:val="left"/>
      <w:pPr>
        <w:ind w:left="5400" w:hanging="360"/>
      </w:pPr>
    </w:lvl>
    <w:lvl w:ilvl="8" w:tplc="EAB6E8AC">
      <w:start w:val="1"/>
      <w:numFmt w:val="lowerRoman"/>
      <w:lvlText w:val="%9."/>
      <w:lvlJc w:val="right"/>
      <w:pPr>
        <w:ind w:left="6120" w:hanging="180"/>
      </w:pPr>
    </w:lvl>
  </w:abstractNum>
  <w:abstractNum w:abstractNumId="44" w15:restartNumberingAfterBreak="0">
    <w:nsid w:val="52D04F98"/>
    <w:multiLevelType w:val="multilevel"/>
    <w:tmpl w:val="6A46690A"/>
    <w:lvl w:ilvl="0">
      <w:start w:val="1"/>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5797ADEA"/>
    <w:multiLevelType w:val="hybridMultilevel"/>
    <w:tmpl w:val="CC3C8F4C"/>
    <w:lvl w:ilvl="0" w:tplc="A984CB3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EF0E42E">
      <w:start w:val="1"/>
      <w:numFmt w:val="bullet"/>
      <w:lvlText w:val=""/>
      <w:lvlJc w:val="left"/>
      <w:pPr>
        <w:ind w:left="2160" w:hanging="360"/>
      </w:pPr>
      <w:rPr>
        <w:rFonts w:ascii="Wingdings" w:hAnsi="Wingdings" w:hint="default"/>
      </w:rPr>
    </w:lvl>
    <w:lvl w:ilvl="3" w:tplc="55CA7C44">
      <w:start w:val="1"/>
      <w:numFmt w:val="bullet"/>
      <w:lvlText w:val=""/>
      <w:lvlJc w:val="left"/>
      <w:pPr>
        <w:ind w:left="2880" w:hanging="360"/>
      </w:pPr>
      <w:rPr>
        <w:rFonts w:ascii="Symbol" w:hAnsi="Symbol" w:hint="default"/>
      </w:rPr>
    </w:lvl>
    <w:lvl w:ilvl="4" w:tplc="B0789E7C">
      <w:start w:val="1"/>
      <w:numFmt w:val="bullet"/>
      <w:lvlText w:val="o"/>
      <w:lvlJc w:val="left"/>
      <w:pPr>
        <w:ind w:left="3600" w:hanging="360"/>
      </w:pPr>
      <w:rPr>
        <w:rFonts w:ascii="Courier New" w:hAnsi="Courier New" w:hint="default"/>
      </w:rPr>
    </w:lvl>
    <w:lvl w:ilvl="5" w:tplc="7628718C">
      <w:start w:val="1"/>
      <w:numFmt w:val="bullet"/>
      <w:lvlText w:val=""/>
      <w:lvlJc w:val="left"/>
      <w:pPr>
        <w:ind w:left="4320" w:hanging="360"/>
      </w:pPr>
      <w:rPr>
        <w:rFonts w:ascii="Wingdings" w:hAnsi="Wingdings" w:hint="default"/>
      </w:rPr>
    </w:lvl>
    <w:lvl w:ilvl="6" w:tplc="81EE1AE8">
      <w:start w:val="1"/>
      <w:numFmt w:val="bullet"/>
      <w:lvlText w:val=""/>
      <w:lvlJc w:val="left"/>
      <w:pPr>
        <w:ind w:left="5040" w:hanging="360"/>
      </w:pPr>
      <w:rPr>
        <w:rFonts w:ascii="Symbol" w:hAnsi="Symbol" w:hint="default"/>
      </w:rPr>
    </w:lvl>
    <w:lvl w:ilvl="7" w:tplc="7DEE9846">
      <w:start w:val="1"/>
      <w:numFmt w:val="bullet"/>
      <w:lvlText w:val="o"/>
      <w:lvlJc w:val="left"/>
      <w:pPr>
        <w:ind w:left="5760" w:hanging="360"/>
      </w:pPr>
      <w:rPr>
        <w:rFonts w:ascii="Courier New" w:hAnsi="Courier New" w:hint="default"/>
      </w:rPr>
    </w:lvl>
    <w:lvl w:ilvl="8" w:tplc="2F2C02B8">
      <w:start w:val="1"/>
      <w:numFmt w:val="bullet"/>
      <w:lvlText w:val=""/>
      <w:lvlJc w:val="left"/>
      <w:pPr>
        <w:ind w:left="6480" w:hanging="360"/>
      </w:pPr>
      <w:rPr>
        <w:rFonts w:ascii="Wingdings" w:hAnsi="Wingdings" w:hint="default"/>
      </w:rPr>
    </w:lvl>
  </w:abstractNum>
  <w:abstractNum w:abstractNumId="46" w15:restartNumberingAfterBreak="0">
    <w:nsid w:val="586C6E96"/>
    <w:multiLevelType w:val="multilevel"/>
    <w:tmpl w:val="3D241B90"/>
    <w:lvl w:ilvl="0">
      <w:start w:val="1"/>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5A0F2E4D"/>
    <w:multiLevelType w:val="multilevel"/>
    <w:tmpl w:val="9A88FDCA"/>
    <w:lvl w:ilvl="0">
      <w:start w:val="1"/>
      <w:numFmt w:val="decimal"/>
      <w:pStyle w:val="HeadingX"/>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5ED8C15D"/>
    <w:multiLevelType w:val="hybridMultilevel"/>
    <w:tmpl w:val="AE9C20F8"/>
    <w:lvl w:ilvl="0" w:tplc="0B24E24A">
      <w:start w:val="1"/>
      <w:numFmt w:val="decimal"/>
      <w:lvlText w:val="%1."/>
      <w:lvlJc w:val="left"/>
      <w:pPr>
        <w:ind w:left="360" w:hanging="360"/>
      </w:pPr>
    </w:lvl>
    <w:lvl w:ilvl="1" w:tplc="E35A89F2">
      <w:start w:val="1"/>
      <w:numFmt w:val="lowerLetter"/>
      <w:lvlText w:val="%2."/>
      <w:lvlJc w:val="left"/>
      <w:pPr>
        <w:ind w:left="1080" w:hanging="360"/>
      </w:pPr>
    </w:lvl>
    <w:lvl w:ilvl="2" w:tplc="7EBEDD14">
      <w:start w:val="1"/>
      <w:numFmt w:val="lowerRoman"/>
      <w:lvlText w:val="%3."/>
      <w:lvlJc w:val="right"/>
      <w:pPr>
        <w:ind w:left="1800" w:hanging="180"/>
      </w:pPr>
    </w:lvl>
    <w:lvl w:ilvl="3" w:tplc="0ACC8F6C">
      <w:start w:val="1"/>
      <w:numFmt w:val="decimal"/>
      <w:lvlText w:val="%4."/>
      <w:lvlJc w:val="left"/>
      <w:pPr>
        <w:ind w:left="2520" w:hanging="360"/>
      </w:pPr>
    </w:lvl>
    <w:lvl w:ilvl="4" w:tplc="B9021972">
      <w:start w:val="1"/>
      <w:numFmt w:val="lowerLetter"/>
      <w:lvlText w:val="%5."/>
      <w:lvlJc w:val="left"/>
      <w:pPr>
        <w:ind w:left="3240" w:hanging="360"/>
      </w:pPr>
    </w:lvl>
    <w:lvl w:ilvl="5" w:tplc="79820564">
      <w:start w:val="1"/>
      <w:numFmt w:val="lowerRoman"/>
      <w:lvlText w:val="%6."/>
      <w:lvlJc w:val="right"/>
      <w:pPr>
        <w:ind w:left="3960" w:hanging="180"/>
      </w:pPr>
    </w:lvl>
    <w:lvl w:ilvl="6" w:tplc="0E3200B4">
      <w:start w:val="1"/>
      <w:numFmt w:val="decimal"/>
      <w:lvlText w:val="%7."/>
      <w:lvlJc w:val="left"/>
      <w:pPr>
        <w:ind w:left="4680" w:hanging="360"/>
      </w:pPr>
    </w:lvl>
    <w:lvl w:ilvl="7" w:tplc="70107366">
      <w:start w:val="1"/>
      <w:numFmt w:val="lowerLetter"/>
      <w:lvlText w:val="%8."/>
      <w:lvlJc w:val="left"/>
      <w:pPr>
        <w:ind w:left="5400" w:hanging="360"/>
      </w:pPr>
    </w:lvl>
    <w:lvl w:ilvl="8" w:tplc="A71E9A5A">
      <w:start w:val="1"/>
      <w:numFmt w:val="lowerRoman"/>
      <w:lvlText w:val="%9."/>
      <w:lvlJc w:val="right"/>
      <w:pPr>
        <w:ind w:left="6120" w:hanging="180"/>
      </w:pPr>
    </w:lvl>
  </w:abstractNum>
  <w:abstractNum w:abstractNumId="49" w15:restartNumberingAfterBreak="0">
    <w:nsid w:val="60B135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61E2AA7E"/>
    <w:multiLevelType w:val="hybridMultilevel"/>
    <w:tmpl w:val="5FE2CA3E"/>
    <w:lvl w:ilvl="0" w:tplc="229C46C6">
      <w:start w:val="1"/>
      <w:numFmt w:val="bullet"/>
      <w:lvlText w:val=""/>
      <w:lvlJc w:val="left"/>
      <w:pPr>
        <w:ind w:left="720" w:hanging="360"/>
      </w:pPr>
      <w:rPr>
        <w:rFonts w:ascii="Symbol" w:hAnsi="Symbol" w:hint="default"/>
      </w:rPr>
    </w:lvl>
    <w:lvl w:ilvl="1" w:tplc="8B9A209A">
      <w:start w:val="1"/>
      <w:numFmt w:val="bullet"/>
      <w:lvlText w:val="o"/>
      <w:lvlJc w:val="left"/>
      <w:pPr>
        <w:ind w:left="1440" w:hanging="360"/>
      </w:pPr>
      <w:rPr>
        <w:rFonts w:ascii="Courier New" w:hAnsi="Courier New" w:hint="default"/>
      </w:rPr>
    </w:lvl>
    <w:lvl w:ilvl="2" w:tplc="1E226174">
      <w:start w:val="1"/>
      <w:numFmt w:val="bullet"/>
      <w:lvlText w:val=""/>
      <w:lvlJc w:val="left"/>
      <w:pPr>
        <w:ind w:left="2160" w:hanging="360"/>
      </w:pPr>
      <w:rPr>
        <w:rFonts w:ascii="Wingdings" w:hAnsi="Wingdings" w:hint="default"/>
      </w:rPr>
    </w:lvl>
    <w:lvl w:ilvl="3" w:tplc="19809D9A">
      <w:start w:val="1"/>
      <w:numFmt w:val="bullet"/>
      <w:lvlText w:val=""/>
      <w:lvlJc w:val="left"/>
      <w:pPr>
        <w:ind w:left="2880" w:hanging="360"/>
      </w:pPr>
      <w:rPr>
        <w:rFonts w:ascii="Symbol" w:hAnsi="Symbol" w:hint="default"/>
      </w:rPr>
    </w:lvl>
    <w:lvl w:ilvl="4" w:tplc="A2344050">
      <w:start w:val="1"/>
      <w:numFmt w:val="bullet"/>
      <w:lvlText w:val="o"/>
      <w:lvlJc w:val="left"/>
      <w:pPr>
        <w:ind w:left="3600" w:hanging="360"/>
      </w:pPr>
      <w:rPr>
        <w:rFonts w:ascii="Courier New" w:hAnsi="Courier New" w:hint="default"/>
      </w:rPr>
    </w:lvl>
    <w:lvl w:ilvl="5" w:tplc="9D484B02">
      <w:start w:val="1"/>
      <w:numFmt w:val="bullet"/>
      <w:lvlText w:val=""/>
      <w:lvlJc w:val="left"/>
      <w:pPr>
        <w:ind w:left="4320" w:hanging="360"/>
      </w:pPr>
      <w:rPr>
        <w:rFonts w:ascii="Wingdings" w:hAnsi="Wingdings" w:hint="default"/>
      </w:rPr>
    </w:lvl>
    <w:lvl w:ilvl="6" w:tplc="11D8D1C6">
      <w:start w:val="1"/>
      <w:numFmt w:val="bullet"/>
      <w:lvlText w:val=""/>
      <w:lvlJc w:val="left"/>
      <w:pPr>
        <w:ind w:left="5040" w:hanging="360"/>
      </w:pPr>
      <w:rPr>
        <w:rFonts w:ascii="Symbol" w:hAnsi="Symbol" w:hint="default"/>
      </w:rPr>
    </w:lvl>
    <w:lvl w:ilvl="7" w:tplc="23BEBBE2">
      <w:start w:val="1"/>
      <w:numFmt w:val="bullet"/>
      <w:lvlText w:val="o"/>
      <w:lvlJc w:val="left"/>
      <w:pPr>
        <w:ind w:left="5760" w:hanging="360"/>
      </w:pPr>
      <w:rPr>
        <w:rFonts w:ascii="Courier New" w:hAnsi="Courier New" w:hint="default"/>
      </w:rPr>
    </w:lvl>
    <w:lvl w:ilvl="8" w:tplc="4D588AC0">
      <w:start w:val="1"/>
      <w:numFmt w:val="bullet"/>
      <w:lvlText w:val=""/>
      <w:lvlJc w:val="left"/>
      <w:pPr>
        <w:ind w:left="6480" w:hanging="360"/>
      </w:pPr>
      <w:rPr>
        <w:rFonts w:ascii="Wingdings" w:hAnsi="Wingdings" w:hint="default"/>
      </w:rPr>
    </w:lvl>
  </w:abstractNum>
  <w:abstractNum w:abstractNumId="51" w15:restartNumberingAfterBreak="0">
    <w:nsid w:val="64B647C9"/>
    <w:multiLevelType w:val="hybridMultilevel"/>
    <w:tmpl w:val="41F6CD28"/>
    <w:lvl w:ilvl="0" w:tplc="2CDA0548">
      <w:start w:val="3"/>
      <w:numFmt w:val="decimal"/>
      <w:lvlText w:val="%1."/>
      <w:lvlJc w:val="left"/>
      <w:pPr>
        <w:ind w:left="720" w:hanging="360"/>
      </w:pPr>
    </w:lvl>
    <w:lvl w:ilvl="1" w:tplc="EC88D83C">
      <w:start w:val="1"/>
      <w:numFmt w:val="lowerLetter"/>
      <w:lvlText w:val="%2."/>
      <w:lvlJc w:val="left"/>
      <w:pPr>
        <w:ind w:left="1440" w:hanging="360"/>
      </w:pPr>
    </w:lvl>
    <w:lvl w:ilvl="2" w:tplc="2C94AC7E">
      <w:start w:val="1"/>
      <w:numFmt w:val="lowerRoman"/>
      <w:lvlText w:val="%3."/>
      <w:lvlJc w:val="right"/>
      <w:pPr>
        <w:ind w:left="2160" w:hanging="180"/>
      </w:pPr>
    </w:lvl>
    <w:lvl w:ilvl="3" w:tplc="CEFC1A24">
      <w:start w:val="1"/>
      <w:numFmt w:val="decimal"/>
      <w:lvlText w:val="%4."/>
      <w:lvlJc w:val="left"/>
      <w:pPr>
        <w:ind w:left="2880" w:hanging="360"/>
      </w:pPr>
    </w:lvl>
    <w:lvl w:ilvl="4" w:tplc="54A47EC4">
      <w:start w:val="1"/>
      <w:numFmt w:val="lowerLetter"/>
      <w:lvlText w:val="%5."/>
      <w:lvlJc w:val="left"/>
      <w:pPr>
        <w:ind w:left="3600" w:hanging="360"/>
      </w:pPr>
    </w:lvl>
    <w:lvl w:ilvl="5" w:tplc="CAE096C0">
      <w:start w:val="1"/>
      <w:numFmt w:val="lowerRoman"/>
      <w:lvlText w:val="%6."/>
      <w:lvlJc w:val="right"/>
      <w:pPr>
        <w:ind w:left="4320" w:hanging="180"/>
      </w:pPr>
    </w:lvl>
    <w:lvl w:ilvl="6" w:tplc="A7260D72">
      <w:start w:val="1"/>
      <w:numFmt w:val="decimal"/>
      <w:lvlText w:val="%7."/>
      <w:lvlJc w:val="left"/>
      <w:pPr>
        <w:ind w:left="5040" w:hanging="360"/>
      </w:pPr>
    </w:lvl>
    <w:lvl w:ilvl="7" w:tplc="372E3B24">
      <w:start w:val="1"/>
      <w:numFmt w:val="lowerLetter"/>
      <w:lvlText w:val="%8."/>
      <w:lvlJc w:val="left"/>
      <w:pPr>
        <w:ind w:left="5760" w:hanging="360"/>
      </w:pPr>
    </w:lvl>
    <w:lvl w:ilvl="8" w:tplc="35CAFBDC">
      <w:start w:val="1"/>
      <w:numFmt w:val="lowerRoman"/>
      <w:lvlText w:val="%9."/>
      <w:lvlJc w:val="right"/>
      <w:pPr>
        <w:ind w:left="6480" w:hanging="180"/>
      </w:pPr>
    </w:lvl>
  </w:abstractNum>
  <w:abstractNum w:abstractNumId="52" w15:restartNumberingAfterBreak="0">
    <w:nsid w:val="64C9F276"/>
    <w:multiLevelType w:val="multilevel"/>
    <w:tmpl w:val="77DCA3F8"/>
    <w:lvl w:ilvl="0">
      <w:start w:val="3"/>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3" w15:restartNumberingAfterBreak="0">
    <w:nsid w:val="6AFA4690"/>
    <w:multiLevelType w:val="hybridMultilevel"/>
    <w:tmpl w:val="6AF4A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C11C11B"/>
    <w:multiLevelType w:val="hybridMultilevel"/>
    <w:tmpl w:val="83FE0FA0"/>
    <w:lvl w:ilvl="0" w:tplc="B73CED18">
      <w:start w:val="1"/>
      <w:numFmt w:val="decimal"/>
      <w:lvlText w:val="%1."/>
      <w:lvlJc w:val="left"/>
      <w:pPr>
        <w:ind w:left="720" w:hanging="360"/>
      </w:pPr>
    </w:lvl>
    <w:lvl w:ilvl="1" w:tplc="73086FDE">
      <w:start w:val="1"/>
      <w:numFmt w:val="lowerLetter"/>
      <w:lvlText w:val="%2."/>
      <w:lvlJc w:val="left"/>
      <w:pPr>
        <w:ind w:left="1440" w:hanging="360"/>
      </w:pPr>
    </w:lvl>
    <w:lvl w:ilvl="2" w:tplc="30D0FF96">
      <w:start w:val="1"/>
      <w:numFmt w:val="lowerRoman"/>
      <w:lvlText w:val="%3."/>
      <w:lvlJc w:val="right"/>
      <w:pPr>
        <w:ind w:left="2160" w:hanging="180"/>
      </w:pPr>
    </w:lvl>
    <w:lvl w:ilvl="3" w:tplc="A6C210AC">
      <w:start w:val="1"/>
      <w:numFmt w:val="decimal"/>
      <w:lvlText w:val="%4."/>
      <w:lvlJc w:val="left"/>
      <w:pPr>
        <w:ind w:left="2880" w:hanging="360"/>
      </w:pPr>
    </w:lvl>
    <w:lvl w:ilvl="4" w:tplc="F48EB04A">
      <w:start w:val="1"/>
      <w:numFmt w:val="lowerLetter"/>
      <w:lvlText w:val="%5."/>
      <w:lvlJc w:val="left"/>
      <w:pPr>
        <w:ind w:left="3600" w:hanging="360"/>
      </w:pPr>
    </w:lvl>
    <w:lvl w:ilvl="5" w:tplc="7D42E8B2">
      <w:start w:val="1"/>
      <w:numFmt w:val="lowerRoman"/>
      <w:lvlText w:val="%6."/>
      <w:lvlJc w:val="right"/>
      <w:pPr>
        <w:ind w:left="4320" w:hanging="180"/>
      </w:pPr>
    </w:lvl>
    <w:lvl w:ilvl="6" w:tplc="B5E0EF12">
      <w:start w:val="1"/>
      <w:numFmt w:val="decimal"/>
      <w:lvlText w:val="%7."/>
      <w:lvlJc w:val="left"/>
      <w:pPr>
        <w:ind w:left="5040" w:hanging="360"/>
      </w:pPr>
    </w:lvl>
    <w:lvl w:ilvl="7" w:tplc="1A34837E">
      <w:start w:val="1"/>
      <w:numFmt w:val="lowerLetter"/>
      <w:lvlText w:val="%8."/>
      <w:lvlJc w:val="left"/>
      <w:pPr>
        <w:ind w:left="5760" w:hanging="360"/>
      </w:pPr>
    </w:lvl>
    <w:lvl w:ilvl="8" w:tplc="F57083FE">
      <w:start w:val="1"/>
      <w:numFmt w:val="lowerRoman"/>
      <w:lvlText w:val="%9."/>
      <w:lvlJc w:val="right"/>
      <w:pPr>
        <w:ind w:left="6480" w:hanging="180"/>
      </w:pPr>
    </w:lvl>
  </w:abstractNum>
  <w:abstractNum w:abstractNumId="55" w15:restartNumberingAfterBreak="0">
    <w:nsid w:val="6C121D43"/>
    <w:multiLevelType w:val="multilevel"/>
    <w:tmpl w:val="F728775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6" w15:restartNumberingAfterBreak="0">
    <w:nsid w:val="6E0A3AE6"/>
    <w:multiLevelType w:val="hybridMultilevel"/>
    <w:tmpl w:val="A7001B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E395489"/>
    <w:multiLevelType w:val="hybridMultilevel"/>
    <w:tmpl w:val="7B1EA01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58" w15:restartNumberingAfterBreak="0">
    <w:nsid w:val="710759FA"/>
    <w:multiLevelType w:val="hybridMultilevel"/>
    <w:tmpl w:val="E76EE4C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7135B4D1"/>
    <w:multiLevelType w:val="hybridMultilevel"/>
    <w:tmpl w:val="588411E8"/>
    <w:lvl w:ilvl="0" w:tplc="5442BF10">
      <w:start w:val="1"/>
      <w:numFmt w:val="decimal"/>
      <w:lvlText w:val="%1."/>
      <w:lvlJc w:val="left"/>
      <w:pPr>
        <w:ind w:left="360" w:hanging="360"/>
      </w:pPr>
    </w:lvl>
    <w:lvl w:ilvl="1" w:tplc="68AE5116">
      <w:start w:val="1"/>
      <w:numFmt w:val="lowerLetter"/>
      <w:lvlText w:val="%2."/>
      <w:lvlJc w:val="left"/>
      <w:pPr>
        <w:ind w:left="1080" w:hanging="360"/>
      </w:pPr>
    </w:lvl>
    <w:lvl w:ilvl="2" w:tplc="3E000BBC">
      <w:start w:val="1"/>
      <w:numFmt w:val="lowerRoman"/>
      <w:lvlText w:val="%3."/>
      <w:lvlJc w:val="right"/>
      <w:pPr>
        <w:ind w:left="1800" w:hanging="180"/>
      </w:pPr>
    </w:lvl>
    <w:lvl w:ilvl="3" w:tplc="7F9AC270">
      <w:start w:val="1"/>
      <w:numFmt w:val="decimal"/>
      <w:lvlText w:val="%4."/>
      <w:lvlJc w:val="left"/>
      <w:pPr>
        <w:ind w:left="2520" w:hanging="360"/>
      </w:pPr>
    </w:lvl>
    <w:lvl w:ilvl="4" w:tplc="BB74D2C0">
      <w:start w:val="1"/>
      <w:numFmt w:val="lowerLetter"/>
      <w:lvlText w:val="%5."/>
      <w:lvlJc w:val="left"/>
      <w:pPr>
        <w:ind w:left="3240" w:hanging="360"/>
      </w:pPr>
    </w:lvl>
    <w:lvl w:ilvl="5" w:tplc="C2385362">
      <w:start w:val="1"/>
      <w:numFmt w:val="lowerRoman"/>
      <w:lvlText w:val="%6."/>
      <w:lvlJc w:val="right"/>
      <w:pPr>
        <w:ind w:left="3960" w:hanging="180"/>
      </w:pPr>
    </w:lvl>
    <w:lvl w:ilvl="6" w:tplc="2F6CAF12">
      <w:start w:val="1"/>
      <w:numFmt w:val="decimal"/>
      <w:lvlText w:val="%7."/>
      <w:lvlJc w:val="left"/>
      <w:pPr>
        <w:ind w:left="4680" w:hanging="360"/>
      </w:pPr>
    </w:lvl>
    <w:lvl w:ilvl="7" w:tplc="D66A4980">
      <w:start w:val="1"/>
      <w:numFmt w:val="lowerLetter"/>
      <w:lvlText w:val="%8."/>
      <w:lvlJc w:val="left"/>
      <w:pPr>
        <w:ind w:left="5400" w:hanging="360"/>
      </w:pPr>
    </w:lvl>
    <w:lvl w:ilvl="8" w:tplc="14DA310A">
      <w:start w:val="1"/>
      <w:numFmt w:val="lowerRoman"/>
      <w:lvlText w:val="%9."/>
      <w:lvlJc w:val="right"/>
      <w:pPr>
        <w:ind w:left="6120" w:hanging="180"/>
      </w:pPr>
    </w:lvl>
  </w:abstractNum>
  <w:abstractNum w:abstractNumId="60" w15:restartNumberingAfterBreak="0">
    <w:nsid w:val="71BB6AEB"/>
    <w:multiLevelType w:val="hybridMultilevel"/>
    <w:tmpl w:val="EFBA4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1D30893"/>
    <w:multiLevelType w:val="hybridMultilevel"/>
    <w:tmpl w:val="587E7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286509A"/>
    <w:multiLevelType w:val="hybridMultilevel"/>
    <w:tmpl w:val="CFBE2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2F9F972"/>
    <w:multiLevelType w:val="hybridMultilevel"/>
    <w:tmpl w:val="FAA8BE08"/>
    <w:lvl w:ilvl="0" w:tplc="DA442586">
      <w:start w:val="1"/>
      <w:numFmt w:val="bullet"/>
      <w:lvlText w:val=""/>
      <w:lvlJc w:val="left"/>
      <w:pPr>
        <w:ind w:left="720" w:hanging="360"/>
      </w:pPr>
      <w:rPr>
        <w:rFonts w:ascii="Symbol" w:hAnsi="Symbol" w:hint="default"/>
      </w:rPr>
    </w:lvl>
    <w:lvl w:ilvl="1" w:tplc="0914AA08">
      <w:start w:val="1"/>
      <w:numFmt w:val="bullet"/>
      <w:lvlText w:val="o"/>
      <w:lvlJc w:val="left"/>
      <w:pPr>
        <w:ind w:left="1440" w:hanging="360"/>
      </w:pPr>
      <w:rPr>
        <w:rFonts w:ascii="Courier New" w:hAnsi="Courier New" w:hint="default"/>
      </w:rPr>
    </w:lvl>
    <w:lvl w:ilvl="2" w:tplc="7B04AFB2">
      <w:start w:val="1"/>
      <w:numFmt w:val="bullet"/>
      <w:lvlText w:val=""/>
      <w:lvlJc w:val="left"/>
      <w:pPr>
        <w:ind w:left="2160" w:hanging="360"/>
      </w:pPr>
      <w:rPr>
        <w:rFonts w:ascii="Wingdings" w:hAnsi="Wingdings" w:hint="default"/>
      </w:rPr>
    </w:lvl>
    <w:lvl w:ilvl="3" w:tplc="B6267B32">
      <w:start w:val="1"/>
      <w:numFmt w:val="bullet"/>
      <w:lvlText w:val=""/>
      <w:lvlJc w:val="left"/>
      <w:pPr>
        <w:ind w:left="2880" w:hanging="360"/>
      </w:pPr>
      <w:rPr>
        <w:rFonts w:ascii="Symbol" w:hAnsi="Symbol" w:hint="default"/>
      </w:rPr>
    </w:lvl>
    <w:lvl w:ilvl="4" w:tplc="B394BC72">
      <w:start w:val="1"/>
      <w:numFmt w:val="bullet"/>
      <w:lvlText w:val="o"/>
      <w:lvlJc w:val="left"/>
      <w:pPr>
        <w:ind w:left="3600" w:hanging="360"/>
      </w:pPr>
      <w:rPr>
        <w:rFonts w:ascii="Courier New" w:hAnsi="Courier New" w:hint="default"/>
      </w:rPr>
    </w:lvl>
    <w:lvl w:ilvl="5" w:tplc="FAEAAB88">
      <w:start w:val="1"/>
      <w:numFmt w:val="bullet"/>
      <w:lvlText w:val=""/>
      <w:lvlJc w:val="left"/>
      <w:pPr>
        <w:ind w:left="4320" w:hanging="360"/>
      </w:pPr>
      <w:rPr>
        <w:rFonts w:ascii="Wingdings" w:hAnsi="Wingdings" w:hint="default"/>
      </w:rPr>
    </w:lvl>
    <w:lvl w:ilvl="6" w:tplc="01BCE14C">
      <w:start w:val="1"/>
      <w:numFmt w:val="bullet"/>
      <w:lvlText w:val=""/>
      <w:lvlJc w:val="left"/>
      <w:pPr>
        <w:ind w:left="5040" w:hanging="360"/>
      </w:pPr>
      <w:rPr>
        <w:rFonts w:ascii="Symbol" w:hAnsi="Symbol" w:hint="default"/>
      </w:rPr>
    </w:lvl>
    <w:lvl w:ilvl="7" w:tplc="B5F03B28">
      <w:start w:val="1"/>
      <w:numFmt w:val="bullet"/>
      <w:lvlText w:val="o"/>
      <w:lvlJc w:val="left"/>
      <w:pPr>
        <w:ind w:left="5760" w:hanging="360"/>
      </w:pPr>
      <w:rPr>
        <w:rFonts w:ascii="Courier New" w:hAnsi="Courier New" w:hint="default"/>
      </w:rPr>
    </w:lvl>
    <w:lvl w:ilvl="8" w:tplc="CBAE866E">
      <w:start w:val="1"/>
      <w:numFmt w:val="bullet"/>
      <w:lvlText w:val=""/>
      <w:lvlJc w:val="left"/>
      <w:pPr>
        <w:ind w:left="6480" w:hanging="360"/>
      </w:pPr>
      <w:rPr>
        <w:rFonts w:ascii="Wingdings" w:hAnsi="Wingdings" w:hint="default"/>
      </w:rPr>
    </w:lvl>
  </w:abstractNum>
  <w:abstractNum w:abstractNumId="64" w15:restartNumberingAfterBreak="0">
    <w:nsid w:val="7560610E"/>
    <w:multiLevelType w:val="hybridMultilevel"/>
    <w:tmpl w:val="E9BEB75E"/>
    <w:lvl w:ilvl="0" w:tplc="0CC2E644">
      <w:start w:val="1"/>
      <w:numFmt w:val="bullet"/>
      <w:lvlText w:val=""/>
      <w:lvlJc w:val="left"/>
      <w:pPr>
        <w:ind w:left="1068" w:hanging="360"/>
      </w:pPr>
      <w:rPr>
        <w:rFonts w:ascii="Symbol" w:hAnsi="Symbol" w:hint="default"/>
      </w:rPr>
    </w:lvl>
    <w:lvl w:ilvl="1" w:tplc="3E0EF582">
      <w:start w:val="1"/>
      <w:numFmt w:val="bullet"/>
      <w:lvlText w:val="•"/>
      <w:lvlJc w:val="left"/>
      <w:pPr>
        <w:ind w:left="1788" w:hanging="360"/>
      </w:pPr>
      <w:rPr>
        <w:rFonts w:ascii="Symbol" w:hAnsi="Symbol" w:hint="default"/>
      </w:rPr>
    </w:lvl>
    <w:lvl w:ilvl="2" w:tplc="350C6840">
      <w:start w:val="1"/>
      <w:numFmt w:val="bullet"/>
      <w:lvlText w:val=""/>
      <w:lvlJc w:val="left"/>
      <w:pPr>
        <w:ind w:left="2160" w:hanging="360"/>
      </w:pPr>
      <w:rPr>
        <w:rFonts w:ascii="Wingdings" w:hAnsi="Wingdings" w:hint="default"/>
      </w:rPr>
    </w:lvl>
    <w:lvl w:ilvl="3" w:tplc="F9945728">
      <w:start w:val="1"/>
      <w:numFmt w:val="bullet"/>
      <w:lvlText w:val=""/>
      <w:lvlJc w:val="left"/>
      <w:pPr>
        <w:ind w:left="2880" w:hanging="360"/>
      </w:pPr>
      <w:rPr>
        <w:rFonts w:ascii="Symbol" w:hAnsi="Symbol" w:hint="default"/>
      </w:rPr>
    </w:lvl>
    <w:lvl w:ilvl="4" w:tplc="FDE27896">
      <w:start w:val="1"/>
      <w:numFmt w:val="bullet"/>
      <w:lvlText w:val="o"/>
      <w:lvlJc w:val="left"/>
      <w:pPr>
        <w:ind w:left="3600" w:hanging="360"/>
      </w:pPr>
      <w:rPr>
        <w:rFonts w:ascii="Courier New" w:hAnsi="Courier New" w:hint="default"/>
      </w:rPr>
    </w:lvl>
    <w:lvl w:ilvl="5" w:tplc="A44436C4">
      <w:start w:val="1"/>
      <w:numFmt w:val="bullet"/>
      <w:lvlText w:val=""/>
      <w:lvlJc w:val="left"/>
      <w:pPr>
        <w:ind w:left="4320" w:hanging="360"/>
      </w:pPr>
      <w:rPr>
        <w:rFonts w:ascii="Wingdings" w:hAnsi="Wingdings" w:hint="default"/>
      </w:rPr>
    </w:lvl>
    <w:lvl w:ilvl="6" w:tplc="54ACA4E2">
      <w:start w:val="1"/>
      <w:numFmt w:val="bullet"/>
      <w:lvlText w:val=""/>
      <w:lvlJc w:val="left"/>
      <w:pPr>
        <w:ind w:left="5040" w:hanging="360"/>
      </w:pPr>
      <w:rPr>
        <w:rFonts w:ascii="Symbol" w:hAnsi="Symbol" w:hint="default"/>
      </w:rPr>
    </w:lvl>
    <w:lvl w:ilvl="7" w:tplc="E7206752">
      <w:start w:val="1"/>
      <w:numFmt w:val="bullet"/>
      <w:lvlText w:val="o"/>
      <w:lvlJc w:val="left"/>
      <w:pPr>
        <w:ind w:left="5760" w:hanging="360"/>
      </w:pPr>
      <w:rPr>
        <w:rFonts w:ascii="Courier New" w:hAnsi="Courier New" w:hint="default"/>
      </w:rPr>
    </w:lvl>
    <w:lvl w:ilvl="8" w:tplc="46160C5C">
      <w:start w:val="1"/>
      <w:numFmt w:val="bullet"/>
      <w:lvlText w:val=""/>
      <w:lvlJc w:val="left"/>
      <w:pPr>
        <w:ind w:left="6480" w:hanging="360"/>
      </w:pPr>
      <w:rPr>
        <w:rFonts w:ascii="Wingdings" w:hAnsi="Wingdings" w:hint="default"/>
      </w:rPr>
    </w:lvl>
  </w:abstractNum>
  <w:abstractNum w:abstractNumId="65" w15:restartNumberingAfterBreak="0">
    <w:nsid w:val="75F0506C"/>
    <w:multiLevelType w:val="multilevel"/>
    <w:tmpl w:val="3D241B9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6" w15:restartNumberingAfterBreak="0">
    <w:nsid w:val="7A6410E4"/>
    <w:multiLevelType w:val="hybridMultilevel"/>
    <w:tmpl w:val="7CA43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B88D6D0"/>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7DFF6AD6"/>
    <w:multiLevelType w:val="multilevel"/>
    <w:tmpl w:val="9E3A9D02"/>
    <w:lvl w:ilvl="0">
      <w:start w:val="3"/>
      <w:numFmt w:val="decimal"/>
      <w:lvlText w:val="%1"/>
      <w:lvlJc w:val="left"/>
      <w:pPr>
        <w:ind w:left="555" w:hanging="555"/>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9" w15:restartNumberingAfterBreak="0">
    <w:nsid w:val="7E236123"/>
    <w:multiLevelType w:val="hybridMultilevel"/>
    <w:tmpl w:val="ABD6E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3824509">
    <w:abstractNumId w:val="2"/>
  </w:num>
  <w:num w:numId="2" w16cid:durableId="831411435">
    <w:abstractNumId w:val="32"/>
  </w:num>
  <w:num w:numId="3" w16cid:durableId="2122648959">
    <w:abstractNumId w:val="43"/>
  </w:num>
  <w:num w:numId="4" w16cid:durableId="120074078">
    <w:abstractNumId w:val="62"/>
  </w:num>
  <w:num w:numId="5" w16cid:durableId="331882401">
    <w:abstractNumId w:val="17"/>
  </w:num>
  <w:num w:numId="6" w16cid:durableId="1003975433">
    <w:abstractNumId w:val="1"/>
  </w:num>
  <w:num w:numId="7" w16cid:durableId="787090029">
    <w:abstractNumId w:val="9"/>
  </w:num>
  <w:num w:numId="8" w16cid:durableId="1629554436">
    <w:abstractNumId w:val="47"/>
  </w:num>
  <w:num w:numId="9" w16cid:durableId="1728798811">
    <w:abstractNumId w:val="42"/>
  </w:num>
  <w:num w:numId="10" w16cid:durableId="871891047">
    <w:abstractNumId w:val="19"/>
  </w:num>
  <w:num w:numId="11" w16cid:durableId="388574456">
    <w:abstractNumId w:val="56"/>
  </w:num>
  <w:num w:numId="12" w16cid:durableId="1636645769">
    <w:abstractNumId w:val="35"/>
  </w:num>
  <w:num w:numId="13" w16cid:durableId="781532102">
    <w:abstractNumId w:val="53"/>
  </w:num>
  <w:num w:numId="14" w16cid:durableId="1566720478">
    <w:abstractNumId w:val="28"/>
  </w:num>
  <w:num w:numId="15" w16cid:durableId="1782644861">
    <w:abstractNumId w:val="22"/>
  </w:num>
  <w:num w:numId="16" w16cid:durableId="1643923898">
    <w:abstractNumId w:val="34"/>
  </w:num>
  <w:num w:numId="17" w16cid:durableId="478617381">
    <w:abstractNumId w:val="40"/>
  </w:num>
  <w:num w:numId="18" w16cid:durableId="1422752092">
    <w:abstractNumId w:val="23"/>
  </w:num>
  <w:num w:numId="19" w16cid:durableId="1772628189">
    <w:abstractNumId w:val="68"/>
  </w:num>
  <w:num w:numId="20" w16cid:durableId="2030910731">
    <w:abstractNumId w:val="12"/>
  </w:num>
  <w:num w:numId="21" w16cid:durableId="629213238">
    <w:abstractNumId w:val="21"/>
  </w:num>
  <w:num w:numId="22" w16cid:durableId="1750421160">
    <w:abstractNumId w:val="37"/>
  </w:num>
  <w:num w:numId="23" w16cid:durableId="476145186">
    <w:abstractNumId w:val="69"/>
  </w:num>
  <w:num w:numId="24" w16cid:durableId="1242524488">
    <w:abstractNumId w:val="66"/>
  </w:num>
  <w:num w:numId="25" w16cid:durableId="632298410">
    <w:abstractNumId w:val="60"/>
  </w:num>
  <w:num w:numId="26" w16cid:durableId="1658220080">
    <w:abstractNumId w:val="0"/>
  </w:num>
  <w:num w:numId="27" w16cid:durableId="2072658750">
    <w:abstractNumId w:val="61"/>
  </w:num>
  <w:num w:numId="28" w16cid:durableId="1609317718">
    <w:abstractNumId w:val="55"/>
  </w:num>
  <w:num w:numId="29" w16cid:durableId="1316909125">
    <w:abstractNumId w:val="50"/>
  </w:num>
  <w:num w:numId="30" w16cid:durableId="2120446582">
    <w:abstractNumId w:val="14"/>
  </w:num>
  <w:num w:numId="31" w16cid:durableId="125700889">
    <w:abstractNumId w:val="13"/>
  </w:num>
  <w:num w:numId="32" w16cid:durableId="488982800">
    <w:abstractNumId w:val="31"/>
  </w:num>
  <w:num w:numId="33" w16cid:durableId="433478084">
    <w:abstractNumId w:val="44"/>
  </w:num>
  <w:num w:numId="34" w16cid:durableId="1581254139">
    <w:abstractNumId w:val="18"/>
  </w:num>
  <w:num w:numId="35" w16cid:durableId="1558320565">
    <w:abstractNumId w:val="22"/>
  </w:num>
  <w:num w:numId="36" w16cid:durableId="802816321">
    <w:abstractNumId w:val="46"/>
  </w:num>
  <w:num w:numId="37" w16cid:durableId="608321619">
    <w:abstractNumId w:val="8"/>
  </w:num>
  <w:num w:numId="38" w16cid:durableId="19402037">
    <w:abstractNumId w:val="11"/>
  </w:num>
  <w:num w:numId="39" w16cid:durableId="364409434">
    <w:abstractNumId w:val="65"/>
  </w:num>
  <w:num w:numId="40" w16cid:durableId="1701931252">
    <w:abstractNumId w:val="30"/>
  </w:num>
  <w:num w:numId="41" w16cid:durableId="307974598">
    <w:abstractNumId w:val="49"/>
  </w:num>
  <w:num w:numId="42" w16cid:durableId="132145110">
    <w:abstractNumId w:val="27"/>
  </w:num>
  <w:num w:numId="43" w16cid:durableId="1091659014">
    <w:abstractNumId w:val="26"/>
  </w:num>
  <w:num w:numId="44" w16cid:durableId="1649552004">
    <w:abstractNumId w:val="36"/>
  </w:num>
  <w:num w:numId="45" w16cid:durableId="112793799">
    <w:abstractNumId w:val="25"/>
  </w:num>
  <w:num w:numId="46" w16cid:durableId="1465348130">
    <w:abstractNumId w:val="29"/>
  </w:num>
  <w:num w:numId="47" w16cid:durableId="882787811">
    <w:abstractNumId w:val="54"/>
  </w:num>
  <w:num w:numId="48" w16cid:durableId="1886717984">
    <w:abstractNumId w:val="4"/>
  </w:num>
  <w:num w:numId="49" w16cid:durableId="1668825782">
    <w:abstractNumId w:val="20"/>
  </w:num>
  <w:num w:numId="50" w16cid:durableId="1765493295">
    <w:abstractNumId w:val="5"/>
  </w:num>
  <w:num w:numId="51" w16cid:durableId="1903253926">
    <w:abstractNumId w:val="48"/>
  </w:num>
  <w:num w:numId="52" w16cid:durableId="1895190586">
    <w:abstractNumId w:val="59"/>
  </w:num>
  <w:num w:numId="53" w16cid:durableId="1861162150">
    <w:abstractNumId w:val="51"/>
  </w:num>
  <w:num w:numId="54" w16cid:durableId="1567453862">
    <w:abstractNumId w:val="39"/>
  </w:num>
  <w:num w:numId="55" w16cid:durableId="455951976">
    <w:abstractNumId w:val="15"/>
  </w:num>
  <w:num w:numId="56" w16cid:durableId="1729650257">
    <w:abstractNumId w:val="38"/>
  </w:num>
  <w:num w:numId="57" w16cid:durableId="1856844853">
    <w:abstractNumId w:val="41"/>
  </w:num>
  <w:num w:numId="58" w16cid:durableId="1063986810">
    <w:abstractNumId w:val="7"/>
  </w:num>
  <w:num w:numId="59" w16cid:durableId="2017804843">
    <w:abstractNumId w:val="45"/>
  </w:num>
  <w:num w:numId="60" w16cid:durableId="414203851">
    <w:abstractNumId w:val="3"/>
  </w:num>
  <w:num w:numId="61" w16cid:durableId="1622958368">
    <w:abstractNumId w:val="64"/>
  </w:num>
  <w:num w:numId="62" w16cid:durableId="211313919">
    <w:abstractNumId w:val="6"/>
  </w:num>
  <w:num w:numId="63" w16cid:durableId="1622615803">
    <w:abstractNumId w:val="63"/>
  </w:num>
  <w:num w:numId="64" w16cid:durableId="691880266">
    <w:abstractNumId w:val="52"/>
  </w:num>
  <w:num w:numId="65" w16cid:durableId="2111463243">
    <w:abstractNumId w:val="67"/>
  </w:num>
  <w:num w:numId="66" w16cid:durableId="160702092">
    <w:abstractNumId w:val="16"/>
  </w:num>
  <w:num w:numId="67" w16cid:durableId="363602798">
    <w:abstractNumId w:val="58"/>
  </w:num>
  <w:num w:numId="68" w16cid:durableId="1576669189">
    <w:abstractNumId w:val="10"/>
  </w:num>
  <w:num w:numId="69" w16cid:durableId="2049335866">
    <w:abstractNumId w:val="24"/>
  </w:num>
  <w:num w:numId="70" w16cid:durableId="1463494923">
    <w:abstractNumId w:val="57"/>
  </w:num>
  <w:num w:numId="71" w16cid:durableId="972059867">
    <w:abstractNumId w:val="33"/>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lia Mühlhauser">
    <w15:presenceInfo w15:providerId="AD" w15:userId="S::j.muehlhauser@drk.de::cee8a81d-e2ef-43b2-91c7-4ac11ca083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484"/>
    <w:rsid w:val="000016A3"/>
    <w:rsid w:val="00002D1E"/>
    <w:rsid w:val="0000545D"/>
    <w:rsid w:val="0000573B"/>
    <w:rsid w:val="00005802"/>
    <w:rsid w:val="00005B70"/>
    <w:rsid w:val="00006322"/>
    <w:rsid w:val="0000693C"/>
    <w:rsid w:val="000076A7"/>
    <w:rsid w:val="00012912"/>
    <w:rsid w:val="00012D7D"/>
    <w:rsid w:val="00012E0D"/>
    <w:rsid w:val="00013F2C"/>
    <w:rsid w:val="00014DB1"/>
    <w:rsid w:val="000152FB"/>
    <w:rsid w:val="0001552C"/>
    <w:rsid w:val="00015B1A"/>
    <w:rsid w:val="0001642F"/>
    <w:rsid w:val="00017BEE"/>
    <w:rsid w:val="00017E51"/>
    <w:rsid w:val="00020010"/>
    <w:rsid w:val="00023A78"/>
    <w:rsid w:val="00023FE6"/>
    <w:rsid w:val="00025BEF"/>
    <w:rsid w:val="000262A9"/>
    <w:rsid w:val="00026500"/>
    <w:rsid w:val="00027805"/>
    <w:rsid w:val="00027D76"/>
    <w:rsid w:val="0003121E"/>
    <w:rsid w:val="00032362"/>
    <w:rsid w:val="0003272B"/>
    <w:rsid w:val="00033321"/>
    <w:rsid w:val="00033636"/>
    <w:rsid w:val="00033AA5"/>
    <w:rsid w:val="00033D37"/>
    <w:rsid w:val="000358F8"/>
    <w:rsid w:val="00036233"/>
    <w:rsid w:val="00037572"/>
    <w:rsid w:val="00037C06"/>
    <w:rsid w:val="00037ED8"/>
    <w:rsid w:val="00037F13"/>
    <w:rsid w:val="00040B0E"/>
    <w:rsid w:val="0004110F"/>
    <w:rsid w:val="0004118F"/>
    <w:rsid w:val="000411C4"/>
    <w:rsid w:val="000464A3"/>
    <w:rsid w:val="000476F7"/>
    <w:rsid w:val="00047AA9"/>
    <w:rsid w:val="0005180D"/>
    <w:rsid w:val="00054549"/>
    <w:rsid w:val="000549B9"/>
    <w:rsid w:val="0005597F"/>
    <w:rsid w:val="00056B51"/>
    <w:rsid w:val="00056E04"/>
    <w:rsid w:val="00057086"/>
    <w:rsid w:val="00062DFA"/>
    <w:rsid w:val="00063273"/>
    <w:rsid w:val="000636F7"/>
    <w:rsid w:val="00063C89"/>
    <w:rsid w:val="00065515"/>
    <w:rsid w:val="00065D25"/>
    <w:rsid w:val="00066F76"/>
    <w:rsid w:val="00067E68"/>
    <w:rsid w:val="000728B2"/>
    <w:rsid w:val="00072F5B"/>
    <w:rsid w:val="00073E7D"/>
    <w:rsid w:val="00074FA7"/>
    <w:rsid w:val="000750F9"/>
    <w:rsid w:val="00075658"/>
    <w:rsid w:val="0007593D"/>
    <w:rsid w:val="00075AE4"/>
    <w:rsid w:val="00076CB8"/>
    <w:rsid w:val="000771B3"/>
    <w:rsid w:val="0007760D"/>
    <w:rsid w:val="00077655"/>
    <w:rsid w:val="00077EF7"/>
    <w:rsid w:val="00077FB5"/>
    <w:rsid w:val="00081DA5"/>
    <w:rsid w:val="00083837"/>
    <w:rsid w:val="00083925"/>
    <w:rsid w:val="00083A4C"/>
    <w:rsid w:val="00084075"/>
    <w:rsid w:val="00084BE0"/>
    <w:rsid w:val="00084F29"/>
    <w:rsid w:val="00085160"/>
    <w:rsid w:val="00085EAB"/>
    <w:rsid w:val="000864E1"/>
    <w:rsid w:val="00087A13"/>
    <w:rsid w:val="000910F1"/>
    <w:rsid w:val="00091E56"/>
    <w:rsid w:val="0009318F"/>
    <w:rsid w:val="0009327F"/>
    <w:rsid w:val="00094B6A"/>
    <w:rsid w:val="00096B03"/>
    <w:rsid w:val="000A1B04"/>
    <w:rsid w:val="000A1B8F"/>
    <w:rsid w:val="000A2853"/>
    <w:rsid w:val="000A35C4"/>
    <w:rsid w:val="000A3A72"/>
    <w:rsid w:val="000A4FF4"/>
    <w:rsid w:val="000A5328"/>
    <w:rsid w:val="000A6F1E"/>
    <w:rsid w:val="000B0764"/>
    <w:rsid w:val="000B0820"/>
    <w:rsid w:val="000B18A4"/>
    <w:rsid w:val="000B234E"/>
    <w:rsid w:val="000B3225"/>
    <w:rsid w:val="000B37F2"/>
    <w:rsid w:val="000B413C"/>
    <w:rsid w:val="000B4DE6"/>
    <w:rsid w:val="000B56CC"/>
    <w:rsid w:val="000B596F"/>
    <w:rsid w:val="000B6FB9"/>
    <w:rsid w:val="000B7188"/>
    <w:rsid w:val="000C0072"/>
    <w:rsid w:val="000C12E5"/>
    <w:rsid w:val="000C1552"/>
    <w:rsid w:val="000C20EA"/>
    <w:rsid w:val="000C4030"/>
    <w:rsid w:val="000C46A0"/>
    <w:rsid w:val="000C4780"/>
    <w:rsid w:val="000C4E0B"/>
    <w:rsid w:val="000C67DA"/>
    <w:rsid w:val="000C73F7"/>
    <w:rsid w:val="000C76C3"/>
    <w:rsid w:val="000D06D1"/>
    <w:rsid w:val="000D1B2A"/>
    <w:rsid w:val="000D294A"/>
    <w:rsid w:val="000D63B6"/>
    <w:rsid w:val="000E10AB"/>
    <w:rsid w:val="000E28BF"/>
    <w:rsid w:val="000E2B08"/>
    <w:rsid w:val="000E36C3"/>
    <w:rsid w:val="000E3AD1"/>
    <w:rsid w:val="000E3DBC"/>
    <w:rsid w:val="000E4026"/>
    <w:rsid w:val="000E439A"/>
    <w:rsid w:val="000E58A2"/>
    <w:rsid w:val="000E5DAF"/>
    <w:rsid w:val="000E5FDA"/>
    <w:rsid w:val="000E71D4"/>
    <w:rsid w:val="000E7BDC"/>
    <w:rsid w:val="000F1532"/>
    <w:rsid w:val="000F19C5"/>
    <w:rsid w:val="000F1EE9"/>
    <w:rsid w:val="000F3F20"/>
    <w:rsid w:val="000F443E"/>
    <w:rsid w:val="000F5491"/>
    <w:rsid w:val="00101B4D"/>
    <w:rsid w:val="00102172"/>
    <w:rsid w:val="00102758"/>
    <w:rsid w:val="00104ED9"/>
    <w:rsid w:val="00111D92"/>
    <w:rsid w:val="00113566"/>
    <w:rsid w:val="00113992"/>
    <w:rsid w:val="0011414B"/>
    <w:rsid w:val="0011494D"/>
    <w:rsid w:val="00115F0D"/>
    <w:rsid w:val="0012066F"/>
    <w:rsid w:val="00121480"/>
    <w:rsid w:val="001215A9"/>
    <w:rsid w:val="00122EC2"/>
    <w:rsid w:val="001236D0"/>
    <w:rsid w:val="00123891"/>
    <w:rsid w:val="00124276"/>
    <w:rsid w:val="00125801"/>
    <w:rsid w:val="001311F0"/>
    <w:rsid w:val="001328CD"/>
    <w:rsid w:val="00134BDD"/>
    <w:rsid w:val="00137147"/>
    <w:rsid w:val="00137BC2"/>
    <w:rsid w:val="00143980"/>
    <w:rsid w:val="001444F3"/>
    <w:rsid w:val="00144E9E"/>
    <w:rsid w:val="00145B47"/>
    <w:rsid w:val="00148EF1"/>
    <w:rsid w:val="0015075E"/>
    <w:rsid w:val="001522BD"/>
    <w:rsid w:val="001536BF"/>
    <w:rsid w:val="0015449F"/>
    <w:rsid w:val="00155216"/>
    <w:rsid w:val="0015665D"/>
    <w:rsid w:val="0016156F"/>
    <w:rsid w:val="00161F1C"/>
    <w:rsid w:val="001633CC"/>
    <w:rsid w:val="001639BB"/>
    <w:rsid w:val="00164518"/>
    <w:rsid w:val="001650E9"/>
    <w:rsid w:val="00166409"/>
    <w:rsid w:val="001675A3"/>
    <w:rsid w:val="00167706"/>
    <w:rsid w:val="00171398"/>
    <w:rsid w:val="00176883"/>
    <w:rsid w:val="00180B35"/>
    <w:rsid w:val="001819C4"/>
    <w:rsid w:val="00181FED"/>
    <w:rsid w:val="0018237B"/>
    <w:rsid w:val="001839A2"/>
    <w:rsid w:val="00183D5D"/>
    <w:rsid w:val="00184CF1"/>
    <w:rsid w:val="001851CC"/>
    <w:rsid w:val="00185478"/>
    <w:rsid w:val="001915C5"/>
    <w:rsid w:val="001917F1"/>
    <w:rsid w:val="001923F7"/>
    <w:rsid w:val="00195367"/>
    <w:rsid w:val="001975E0"/>
    <w:rsid w:val="00197BA2"/>
    <w:rsid w:val="001A0945"/>
    <w:rsid w:val="001A3BC3"/>
    <w:rsid w:val="001A402C"/>
    <w:rsid w:val="001A42BB"/>
    <w:rsid w:val="001B0DC7"/>
    <w:rsid w:val="001B18EA"/>
    <w:rsid w:val="001B3493"/>
    <w:rsid w:val="001B4DAC"/>
    <w:rsid w:val="001B4EBE"/>
    <w:rsid w:val="001B61F9"/>
    <w:rsid w:val="001B6B2F"/>
    <w:rsid w:val="001BA366"/>
    <w:rsid w:val="001C12A1"/>
    <w:rsid w:val="001C1E97"/>
    <w:rsid w:val="001C2E6B"/>
    <w:rsid w:val="001C3CC1"/>
    <w:rsid w:val="001C5380"/>
    <w:rsid w:val="001C5A0E"/>
    <w:rsid w:val="001C65CB"/>
    <w:rsid w:val="001C6973"/>
    <w:rsid w:val="001C727A"/>
    <w:rsid w:val="001C75C1"/>
    <w:rsid w:val="001D1168"/>
    <w:rsid w:val="001D119D"/>
    <w:rsid w:val="001D3748"/>
    <w:rsid w:val="001D40D6"/>
    <w:rsid w:val="001D4540"/>
    <w:rsid w:val="001D5786"/>
    <w:rsid w:val="001D67F8"/>
    <w:rsid w:val="001D7984"/>
    <w:rsid w:val="001E11A8"/>
    <w:rsid w:val="001E3CE8"/>
    <w:rsid w:val="001E44F3"/>
    <w:rsid w:val="001E58C5"/>
    <w:rsid w:val="001E61E3"/>
    <w:rsid w:val="001E672D"/>
    <w:rsid w:val="001F0431"/>
    <w:rsid w:val="001F070D"/>
    <w:rsid w:val="001F1435"/>
    <w:rsid w:val="001F2572"/>
    <w:rsid w:val="001F2B1D"/>
    <w:rsid w:val="001F4354"/>
    <w:rsid w:val="001F54AF"/>
    <w:rsid w:val="00200876"/>
    <w:rsid w:val="00201E83"/>
    <w:rsid w:val="00202164"/>
    <w:rsid w:val="00202E9C"/>
    <w:rsid w:val="002030E9"/>
    <w:rsid w:val="00203121"/>
    <w:rsid w:val="00203756"/>
    <w:rsid w:val="0020389D"/>
    <w:rsid w:val="002050FF"/>
    <w:rsid w:val="00205F98"/>
    <w:rsid w:val="00206765"/>
    <w:rsid w:val="0021260B"/>
    <w:rsid w:val="002128B2"/>
    <w:rsid w:val="00212E13"/>
    <w:rsid w:val="00214334"/>
    <w:rsid w:val="002144DD"/>
    <w:rsid w:val="00215AE7"/>
    <w:rsid w:val="00216C8A"/>
    <w:rsid w:val="00217A56"/>
    <w:rsid w:val="00220572"/>
    <w:rsid w:val="00220C2D"/>
    <w:rsid w:val="00220C73"/>
    <w:rsid w:val="002216F0"/>
    <w:rsid w:val="0022211D"/>
    <w:rsid w:val="002221BE"/>
    <w:rsid w:val="00223545"/>
    <w:rsid w:val="00225442"/>
    <w:rsid w:val="00225780"/>
    <w:rsid w:val="00227D78"/>
    <w:rsid w:val="002302F1"/>
    <w:rsid w:val="00231715"/>
    <w:rsid w:val="00231B88"/>
    <w:rsid w:val="00232362"/>
    <w:rsid w:val="00232FEF"/>
    <w:rsid w:val="0023327F"/>
    <w:rsid w:val="002338C1"/>
    <w:rsid w:val="00233B1F"/>
    <w:rsid w:val="00235BC9"/>
    <w:rsid w:val="00237692"/>
    <w:rsid w:val="00241E4A"/>
    <w:rsid w:val="002433AB"/>
    <w:rsid w:val="00243804"/>
    <w:rsid w:val="00243CE6"/>
    <w:rsid w:val="00244CCC"/>
    <w:rsid w:val="00244D0D"/>
    <w:rsid w:val="00245058"/>
    <w:rsid w:val="00245B04"/>
    <w:rsid w:val="00251CD5"/>
    <w:rsid w:val="00251CE1"/>
    <w:rsid w:val="0025256F"/>
    <w:rsid w:val="0025284E"/>
    <w:rsid w:val="002538F7"/>
    <w:rsid w:val="002542A5"/>
    <w:rsid w:val="00255128"/>
    <w:rsid w:val="00255821"/>
    <w:rsid w:val="00255FAA"/>
    <w:rsid w:val="00256033"/>
    <w:rsid w:val="00256648"/>
    <w:rsid w:val="00260522"/>
    <w:rsid w:val="00260EC1"/>
    <w:rsid w:val="002633ED"/>
    <w:rsid w:val="002649D5"/>
    <w:rsid w:val="00264CBE"/>
    <w:rsid w:val="00266814"/>
    <w:rsid w:val="00267F1C"/>
    <w:rsid w:val="00270C7B"/>
    <w:rsid w:val="002718AF"/>
    <w:rsid w:val="00274E6A"/>
    <w:rsid w:val="00275508"/>
    <w:rsid w:val="002762A8"/>
    <w:rsid w:val="0027653F"/>
    <w:rsid w:val="00276D7B"/>
    <w:rsid w:val="00280963"/>
    <w:rsid w:val="00281BEF"/>
    <w:rsid w:val="00282172"/>
    <w:rsid w:val="002821D3"/>
    <w:rsid w:val="002821E2"/>
    <w:rsid w:val="00282A29"/>
    <w:rsid w:val="0028300E"/>
    <w:rsid w:val="00283396"/>
    <w:rsid w:val="002845D6"/>
    <w:rsid w:val="00285002"/>
    <w:rsid w:val="00285900"/>
    <w:rsid w:val="00285936"/>
    <w:rsid w:val="00286FB9"/>
    <w:rsid w:val="00291147"/>
    <w:rsid w:val="002918AD"/>
    <w:rsid w:val="00294D3A"/>
    <w:rsid w:val="0029532D"/>
    <w:rsid w:val="00295374"/>
    <w:rsid w:val="00295F46"/>
    <w:rsid w:val="00295F61"/>
    <w:rsid w:val="002A04D0"/>
    <w:rsid w:val="002A19B6"/>
    <w:rsid w:val="002A2454"/>
    <w:rsid w:val="002A266F"/>
    <w:rsid w:val="002A2AFB"/>
    <w:rsid w:val="002A42D3"/>
    <w:rsid w:val="002A50B2"/>
    <w:rsid w:val="002A6E25"/>
    <w:rsid w:val="002A7812"/>
    <w:rsid w:val="002B001D"/>
    <w:rsid w:val="002B0255"/>
    <w:rsid w:val="002B1E1B"/>
    <w:rsid w:val="002B344C"/>
    <w:rsid w:val="002B3EA4"/>
    <w:rsid w:val="002B4DFE"/>
    <w:rsid w:val="002B531D"/>
    <w:rsid w:val="002B63D1"/>
    <w:rsid w:val="002B6E5E"/>
    <w:rsid w:val="002C04AC"/>
    <w:rsid w:val="002C1213"/>
    <w:rsid w:val="002C1CC2"/>
    <w:rsid w:val="002C2974"/>
    <w:rsid w:val="002C4921"/>
    <w:rsid w:val="002C4B36"/>
    <w:rsid w:val="002C568C"/>
    <w:rsid w:val="002C584D"/>
    <w:rsid w:val="002C59B1"/>
    <w:rsid w:val="002C6106"/>
    <w:rsid w:val="002C73DA"/>
    <w:rsid w:val="002D14C4"/>
    <w:rsid w:val="002D64CF"/>
    <w:rsid w:val="002D70E0"/>
    <w:rsid w:val="002D74B8"/>
    <w:rsid w:val="002E21F9"/>
    <w:rsid w:val="002E232B"/>
    <w:rsid w:val="002E3441"/>
    <w:rsid w:val="002E3E92"/>
    <w:rsid w:val="002E4F3E"/>
    <w:rsid w:val="002E6081"/>
    <w:rsid w:val="002E69CC"/>
    <w:rsid w:val="002F03B1"/>
    <w:rsid w:val="002F07BA"/>
    <w:rsid w:val="002F1797"/>
    <w:rsid w:val="002F17A5"/>
    <w:rsid w:val="002F2EEF"/>
    <w:rsid w:val="002F38E1"/>
    <w:rsid w:val="002F67EC"/>
    <w:rsid w:val="002F7188"/>
    <w:rsid w:val="002F7E4A"/>
    <w:rsid w:val="00300AD3"/>
    <w:rsid w:val="00300EFB"/>
    <w:rsid w:val="00301069"/>
    <w:rsid w:val="003020E4"/>
    <w:rsid w:val="0030286A"/>
    <w:rsid w:val="00302CC8"/>
    <w:rsid w:val="0030303A"/>
    <w:rsid w:val="00304E56"/>
    <w:rsid w:val="00304E9C"/>
    <w:rsid w:val="0030608E"/>
    <w:rsid w:val="0030633E"/>
    <w:rsid w:val="00310009"/>
    <w:rsid w:val="003102CF"/>
    <w:rsid w:val="00310522"/>
    <w:rsid w:val="003110BA"/>
    <w:rsid w:val="00312769"/>
    <w:rsid w:val="00315506"/>
    <w:rsid w:val="00316147"/>
    <w:rsid w:val="003213A9"/>
    <w:rsid w:val="0032166D"/>
    <w:rsid w:val="003228DE"/>
    <w:rsid w:val="0032322F"/>
    <w:rsid w:val="00323A7A"/>
    <w:rsid w:val="003256AC"/>
    <w:rsid w:val="0032691A"/>
    <w:rsid w:val="003317CC"/>
    <w:rsid w:val="003317FE"/>
    <w:rsid w:val="00332273"/>
    <w:rsid w:val="003336FB"/>
    <w:rsid w:val="00334855"/>
    <w:rsid w:val="00334A94"/>
    <w:rsid w:val="00334BB0"/>
    <w:rsid w:val="00334E97"/>
    <w:rsid w:val="00336BFE"/>
    <w:rsid w:val="00337DC1"/>
    <w:rsid w:val="003400A8"/>
    <w:rsid w:val="00342AC8"/>
    <w:rsid w:val="00342E0E"/>
    <w:rsid w:val="0034327A"/>
    <w:rsid w:val="003444A0"/>
    <w:rsid w:val="00346DEF"/>
    <w:rsid w:val="00346F8B"/>
    <w:rsid w:val="0035015C"/>
    <w:rsid w:val="003502F5"/>
    <w:rsid w:val="00351363"/>
    <w:rsid w:val="00351EFF"/>
    <w:rsid w:val="0035240A"/>
    <w:rsid w:val="00352BAB"/>
    <w:rsid w:val="0035475F"/>
    <w:rsid w:val="003548ED"/>
    <w:rsid w:val="00355096"/>
    <w:rsid w:val="003550C9"/>
    <w:rsid w:val="0035638B"/>
    <w:rsid w:val="00357688"/>
    <w:rsid w:val="00357BA5"/>
    <w:rsid w:val="003617FB"/>
    <w:rsid w:val="003618F6"/>
    <w:rsid w:val="003622F7"/>
    <w:rsid w:val="0036324A"/>
    <w:rsid w:val="003632EE"/>
    <w:rsid w:val="0036435F"/>
    <w:rsid w:val="00365717"/>
    <w:rsid w:val="003659AC"/>
    <w:rsid w:val="00366A92"/>
    <w:rsid w:val="0036740F"/>
    <w:rsid w:val="0036743E"/>
    <w:rsid w:val="00367A3F"/>
    <w:rsid w:val="00370BD8"/>
    <w:rsid w:val="00372FCF"/>
    <w:rsid w:val="003730DD"/>
    <w:rsid w:val="00376513"/>
    <w:rsid w:val="003778E7"/>
    <w:rsid w:val="00377D32"/>
    <w:rsid w:val="00380B68"/>
    <w:rsid w:val="00381CDE"/>
    <w:rsid w:val="00381E56"/>
    <w:rsid w:val="0038370B"/>
    <w:rsid w:val="00383DC0"/>
    <w:rsid w:val="00385466"/>
    <w:rsid w:val="0038582C"/>
    <w:rsid w:val="0038617E"/>
    <w:rsid w:val="00391B89"/>
    <w:rsid w:val="003926F9"/>
    <w:rsid w:val="0039281B"/>
    <w:rsid w:val="00393820"/>
    <w:rsid w:val="0039564B"/>
    <w:rsid w:val="00395F18"/>
    <w:rsid w:val="00395FFB"/>
    <w:rsid w:val="00396935"/>
    <w:rsid w:val="00396A1B"/>
    <w:rsid w:val="00396C77"/>
    <w:rsid w:val="0039BD79"/>
    <w:rsid w:val="003A27EF"/>
    <w:rsid w:val="003A2878"/>
    <w:rsid w:val="003A2880"/>
    <w:rsid w:val="003A48E8"/>
    <w:rsid w:val="003A5218"/>
    <w:rsid w:val="003B0025"/>
    <w:rsid w:val="003B3655"/>
    <w:rsid w:val="003B3DAD"/>
    <w:rsid w:val="003B4718"/>
    <w:rsid w:val="003B6AFD"/>
    <w:rsid w:val="003B6BBB"/>
    <w:rsid w:val="003B6C5B"/>
    <w:rsid w:val="003B748B"/>
    <w:rsid w:val="003B74D2"/>
    <w:rsid w:val="003B79D0"/>
    <w:rsid w:val="003B7E11"/>
    <w:rsid w:val="003C057E"/>
    <w:rsid w:val="003C1940"/>
    <w:rsid w:val="003C27F2"/>
    <w:rsid w:val="003C2C12"/>
    <w:rsid w:val="003C2F8B"/>
    <w:rsid w:val="003C3875"/>
    <w:rsid w:val="003C393D"/>
    <w:rsid w:val="003C46F6"/>
    <w:rsid w:val="003C4C06"/>
    <w:rsid w:val="003C57F8"/>
    <w:rsid w:val="003C6C72"/>
    <w:rsid w:val="003C7EEF"/>
    <w:rsid w:val="003D113E"/>
    <w:rsid w:val="003D2462"/>
    <w:rsid w:val="003D29EE"/>
    <w:rsid w:val="003D3229"/>
    <w:rsid w:val="003D3912"/>
    <w:rsid w:val="003D4A9B"/>
    <w:rsid w:val="003D569D"/>
    <w:rsid w:val="003D6C17"/>
    <w:rsid w:val="003D737B"/>
    <w:rsid w:val="003D7DF4"/>
    <w:rsid w:val="003E06CE"/>
    <w:rsid w:val="003E0863"/>
    <w:rsid w:val="003E18FC"/>
    <w:rsid w:val="003E312C"/>
    <w:rsid w:val="003E4A12"/>
    <w:rsid w:val="003E5D4D"/>
    <w:rsid w:val="003E6014"/>
    <w:rsid w:val="003E66A5"/>
    <w:rsid w:val="003F1395"/>
    <w:rsid w:val="003F4D2F"/>
    <w:rsid w:val="003F4F4C"/>
    <w:rsid w:val="003F664C"/>
    <w:rsid w:val="003F68B1"/>
    <w:rsid w:val="0040175A"/>
    <w:rsid w:val="00401767"/>
    <w:rsid w:val="004033BA"/>
    <w:rsid w:val="00403EE9"/>
    <w:rsid w:val="00404086"/>
    <w:rsid w:val="00404B65"/>
    <w:rsid w:val="004050A3"/>
    <w:rsid w:val="0040550E"/>
    <w:rsid w:val="00405E27"/>
    <w:rsid w:val="00406B8B"/>
    <w:rsid w:val="004071B6"/>
    <w:rsid w:val="00407B11"/>
    <w:rsid w:val="00410F1E"/>
    <w:rsid w:val="00413A7E"/>
    <w:rsid w:val="00415750"/>
    <w:rsid w:val="00415BDE"/>
    <w:rsid w:val="0041645E"/>
    <w:rsid w:val="0041659A"/>
    <w:rsid w:val="00416F87"/>
    <w:rsid w:val="0041755F"/>
    <w:rsid w:val="00417800"/>
    <w:rsid w:val="00420053"/>
    <w:rsid w:val="00420503"/>
    <w:rsid w:val="00421211"/>
    <w:rsid w:val="00421FA5"/>
    <w:rsid w:val="00423360"/>
    <w:rsid w:val="00424192"/>
    <w:rsid w:val="00426364"/>
    <w:rsid w:val="00430DC4"/>
    <w:rsid w:val="00432E5F"/>
    <w:rsid w:val="00433CF8"/>
    <w:rsid w:val="00440830"/>
    <w:rsid w:val="00440EBA"/>
    <w:rsid w:val="00441600"/>
    <w:rsid w:val="0044216D"/>
    <w:rsid w:val="00443AC9"/>
    <w:rsid w:val="00444980"/>
    <w:rsid w:val="00444DE6"/>
    <w:rsid w:val="00445CA3"/>
    <w:rsid w:val="00446178"/>
    <w:rsid w:val="00450383"/>
    <w:rsid w:val="00451B31"/>
    <w:rsid w:val="00451DA2"/>
    <w:rsid w:val="00452709"/>
    <w:rsid w:val="00452801"/>
    <w:rsid w:val="00453AAE"/>
    <w:rsid w:val="00453D98"/>
    <w:rsid w:val="00456883"/>
    <w:rsid w:val="004619AA"/>
    <w:rsid w:val="00461F0E"/>
    <w:rsid w:val="00464A37"/>
    <w:rsid w:val="00466866"/>
    <w:rsid w:val="00466988"/>
    <w:rsid w:val="00466B5D"/>
    <w:rsid w:val="00467A21"/>
    <w:rsid w:val="00467CD4"/>
    <w:rsid w:val="004702B6"/>
    <w:rsid w:val="00471006"/>
    <w:rsid w:val="0047337B"/>
    <w:rsid w:val="00473E63"/>
    <w:rsid w:val="00474014"/>
    <w:rsid w:val="004761E6"/>
    <w:rsid w:val="00480362"/>
    <w:rsid w:val="0048041A"/>
    <w:rsid w:val="00480E53"/>
    <w:rsid w:val="00480FC2"/>
    <w:rsid w:val="00481403"/>
    <w:rsid w:val="00483A8A"/>
    <w:rsid w:val="00484145"/>
    <w:rsid w:val="004875C7"/>
    <w:rsid w:val="00487923"/>
    <w:rsid w:val="00490C99"/>
    <w:rsid w:val="00491773"/>
    <w:rsid w:val="00492C46"/>
    <w:rsid w:val="0049369E"/>
    <w:rsid w:val="004941C4"/>
    <w:rsid w:val="004945BC"/>
    <w:rsid w:val="00495DBE"/>
    <w:rsid w:val="0049607F"/>
    <w:rsid w:val="00496222"/>
    <w:rsid w:val="00496489"/>
    <w:rsid w:val="00496A7F"/>
    <w:rsid w:val="00497F5A"/>
    <w:rsid w:val="004A0E0C"/>
    <w:rsid w:val="004A1A15"/>
    <w:rsid w:val="004A1FEE"/>
    <w:rsid w:val="004A5135"/>
    <w:rsid w:val="004A541A"/>
    <w:rsid w:val="004A5DA1"/>
    <w:rsid w:val="004B07BC"/>
    <w:rsid w:val="004B1D08"/>
    <w:rsid w:val="004B2124"/>
    <w:rsid w:val="004B24EA"/>
    <w:rsid w:val="004B2812"/>
    <w:rsid w:val="004B6D43"/>
    <w:rsid w:val="004C31ED"/>
    <w:rsid w:val="004C414F"/>
    <w:rsid w:val="004C4C77"/>
    <w:rsid w:val="004C4CC6"/>
    <w:rsid w:val="004C4FED"/>
    <w:rsid w:val="004C5B3B"/>
    <w:rsid w:val="004C678F"/>
    <w:rsid w:val="004C7154"/>
    <w:rsid w:val="004C7609"/>
    <w:rsid w:val="004D094A"/>
    <w:rsid w:val="004D25E3"/>
    <w:rsid w:val="004D289E"/>
    <w:rsid w:val="004D3A21"/>
    <w:rsid w:val="004D45FB"/>
    <w:rsid w:val="004D51F3"/>
    <w:rsid w:val="004D54A1"/>
    <w:rsid w:val="004D62C7"/>
    <w:rsid w:val="004D68FA"/>
    <w:rsid w:val="004D6CAA"/>
    <w:rsid w:val="004D6FDC"/>
    <w:rsid w:val="004D7044"/>
    <w:rsid w:val="004D783D"/>
    <w:rsid w:val="004D7BD4"/>
    <w:rsid w:val="004E0F51"/>
    <w:rsid w:val="004E26F5"/>
    <w:rsid w:val="004E5BFD"/>
    <w:rsid w:val="004E79CE"/>
    <w:rsid w:val="004F11A0"/>
    <w:rsid w:val="004F18F4"/>
    <w:rsid w:val="004F2425"/>
    <w:rsid w:val="004F26BA"/>
    <w:rsid w:val="004F2A58"/>
    <w:rsid w:val="004F39E1"/>
    <w:rsid w:val="004F52AF"/>
    <w:rsid w:val="004F651B"/>
    <w:rsid w:val="00500092"/>
    <w:rsid w:val="005000EA"/>
    <w:rsid w:val="00500425"/>
    <w:rsid w:val="00502031"/>
    <w:rsid w:val="00502EB7"/>
    <w:rsid w:val="005033DA"/>
    <w:rsid w:val="005037AC"/>
    <w:rsid w:val="005037B1"/>
    <w:rsid w:val="005055E4"/>
    <w:rsid w:val="00506665"/>
    <w:rsid w:val="00507642"/>
    <w:rsid w:val="00507847"/>
    <w:rsid w:val="00510079"/>
    <w:rsid w:val="0051010E"/>
    <w:rsid w:val="0051013D"/>
    <w:rsid w:val="00510986"/>
    <w:rsid w:val="00511963"/>
    <w:rsid w:val="00512AFE"/>
    <w:rsid w:val="00513420"/>
    <w:rsid w:val="00514493"/>
    <w:rsid w:val="005144F2"/>
    <w:rsid w:val="005146AB"/>
    <w:rsid w:val="00517370"/>
    <w:rsid w:val="005212B9"/>
    <w:rsid w:val="00522260"/>
    <w:rsid w:val="00524919"/>
    <w:rsid w:val="00524EF3"/>
    <w:rsid w:val="0052542B"/>
    <w:rsid w:val="00525ABB"/>
    <w:rsid w:val="00526B4F"/>
    <w:rsid w:val="005303FA"/>
    <w:rsid w:val="00533B58"/>
    <w:rsid w:val="00533E67"/>
    <w:rsid w:val="00534195"/>
    <w:rsid w:val="005361B4"/>
    <w:rsid w:val="005370F6"/>
    <w:rsid w:val="0054151C"/>
    <w:rsid w:val="0054331C"/>
    <w:rsid w:val="00545CBB"/>
    <w:rsid w:val="0055282E"/>
    <w:rsid w:val="00552976"/>
    <w:rsid w:val="00552BCE"/>
    <w:rsid w:val="00553E5F"/>
    <w:rsid w:val="00554A63"/>
    <w:rsid w:val="00554B0F"/>
    <w:rsid w:val="00556EFA"/>
    <w:rsid w:val="00560D4A"/>
    <w:rsid w:val="00561C6A"/>
    <w:rsid w:val="00561D6C"/>
    <w:rsid w:val="00564571"/>
    <w:rsid w:val="005651B3"/>
    <w:rsid w:val="00570F93"/>
    <w:rsid w:val="00571721"/>
    <w:rsid w:val="00571A23"/>
    <w:rsid w:val="005721E4"/>
    <w:rsid w:val="0057324C"/>
    <w:rsid w:val="00573806"/>
    <w:rsid w:val="00573FA8"/>
    <w:rsid w:val="00574D28"/>
    <w:rsid w:val="00575555"/>
    <w:rsid w:val="0058074B"/>
    <w:rsid w:val="00581590"/>
    <w:rsid w:val="00581743"/>
    <w:rsid w:val="005824E2"/>
    <w:rsid w:val="00582D1A"/>
    <w:rsid w:val="00583250"/>
    <w:rsid w:val="00583A61"/>
    <w:rsid w:val="005848B6"/>
    <w:rsid w:val="0059009C"/>
    <w:rsid w:val="00590140"/>
    <w:rsid w:val="00594189"/>
    <w:rsid w:val="0059445C"/>
    <w:rsid w:val="00597424"/>
    <w:rsid w:val="005A0E59"/>
    <w:rsid w:val="005A0F1F"/>
    <w:rsid w:val="005A26F1"/>
    <w:rsid w:val="005A321A"/>
    <w:rsid w:val="005A43EF"/>
    <w:rsid w:val="005A490E"/>
    <w:rsid w:val="005A498D"/>
    <w:rsid w:val="005A623E"/>
    <w:rsid w:val="005A764A"/>
    <w:rsid w:val="005A7966"/>
    <w:rsid w:val="005A7BBD"/>
    <w:rsid w:val="005B04B0"/>
    <w:rsid w:val="005B2023"/>
    <w:rsid w:val="005B22D1"/>
    <w:rsid w:val="005B257A"/>
    <w:rsid w:val="005B4194"/>
    <w:rsid w:val="005B447D"/>
    <w:rsid w:val="005B4741"/>
    <w:rsid w:val="005B52E4"/>
    <w:rsid w:val="005B5E79"/>
    <w:rsid w:val="005B60BA"/>
    <w:rsid w:val="005C1684"/>
    <w:rsid w:val="005C264D"/>
    <w:rsid w:val="005C3DA6"/>
    <w:rsid w:val="005D3A13"/>
    <w:rsid w:val="005D3B72"/>
    <w:rsid w:val="005D3EBE"/>
    <w:rsid w:val="005D56A2"/>
    <w:rsid w:val="005D5A08"/>
    <w:rsid w:val="005D6059"/>
    <w:rsid w:val="005D666F"/>
    <w:rsid w:val="005D7FAD"/>
    <w:rsid w:val="005E0002"/>
    <w:rsid w:val="005E0A64"/>
    <w:rsid w:val="005E1581"/>
    <w:rsid w:val="005E1799"/>
    <w:rsid w:val="005E43E9"/>
    <w:rsid w:val="005E491A"/>
    <w:rsid w:val="005E5798"/>
    <w:rsid w:val="005E58F6"/>
    <w:rsid w:val="005E5A93"/>
    <w:rsid w:val="005E5C1B"/>
    <w:rsid w:val="005F1130"/>
    <w:rsid w:val="005F1980"/>
    <w:rsid w:val="005F19D8"/>
    <w:rsid w:val="005F3929"/>
    <w:rsid w:val="005F604E"/>
    <w:rsid w:val="005F6CA6"/>
    <w:rsid w:val="00602D6A"/>
    <w:rsid w:val="006037A9"/>
    <w:rsid w:val="00604692"/>
    <w:rsid w:val="00605180"/>
    <w:rsid w:val="00606A31"/>
    <w:rsid w:val="00607426"/>
    <w:rsid w:val="00607ECB"/>
    <w:rsid w:val="0061154F"/>
    <w:rsid w:val="00611A25"/>
    <w:rsid w:val="00612282"/>
    <w:rsid w:val="006123F1"/>
    <w:rsid w:val="0061247F"/>
    <w:rsid w:val="00612C6E"/>
    <w:rsid w:val="00612D0E"/>
    <w:rsid w:val="006151D6"/>
    <w:rsid w:val="00616371"/>
    <w:rsid w:val="00616C75"/>
    <w:rsid w:val="00620C13"/>
    <w:rsid w:val="00621F93"/>
    <w:rsid w:val="006233D8"/>
    <w:rsid w:val="00624415"/>
    <w:rsid w:val="00625B22"/>
    <w:rsid w:val="00625D3E"/>
    <w:rsid w:val="006260ED"/>
    <w:rsid w:val="0062624E"/>
    <w:rsid w:val="0062638E"/>
    <w:rsid w:val="006269B1"/>
    <w:rsid w:val="006310EC"/>
    <w:rsid w:val="00634FD8"/>
    <w:rsid w:val="00635D47"/>
    <w:rsid w:val="006402AD"/>
    <w:rsid w:val="00643720"/>
    <w:rsid w:val="00643973"/>
    <w:rsid w:val="00644893"/>
    <w:rsid w:val="0064726D"/>
    <w:rsid w:val="00647740"/>
    <w:rsid w:val="00650BBD"/>
    <w:rsid w:val="0065194A"/>
    <w:rsid w:val="00651B1A"/>
    <w:rsid w:val="006540CF"/>
    <w:rsid w:val="00654830"/>
    <w:rsid w:val="00656B05"/>
    <w:rsid w:val="00656F45"/>
    <w:rsid w:val="00657A8E"/>
    <w:rsid w:val="006604E8"/>
    <w:rsid w:val="006606CE"/>
    <w:rsid w:val="00660A72"/>
    <w:rsid w:val="006615A6"/>
    <w:rsid w:val="006626E1"/>
    <w:rsid w:val="006634B2"/>
    <w:rsid w:val="00663546"/>
    <w:rsid w:val="00664077"/>
    <w:rsid w:val="00664F52"/>
    <w:rsid w:val="00665A09"/>
    <w:rsid w:val="00665F0F"/>
    <w:rsid w:val="00667B79"/>
    <w:rsid w:val="00667E10"/>
    <w:rsid w:val="0067024F"/>
    <w:rsid w:val="006712EE"/>
    <w:rsid w:val="006724C0"/>
    <w:rsid w:val="00676333"/>
    <w:rsid w:val="0067797B"/>
    <w:rsid w:val="0068178B"/>
    <w:rsid w:val="006819FD"/>
    <w:rsid w:val="00682A4A"/>
    <w:rsid w:val="006851E3"/>
    <w:rsid w:val="00687AB7"/>
    <w:rsid w:val="00690A3F"/>
    <w:rsid w:val="00692AF8"/>
    <w:rsid w:val="006930F6"/>
    <w:rsid w:val="0069369D"/>
    <w:rsid w:val="0069538E"/>
    <w:rsid w:val="0069630B"/>
    <w:rsid w:val="0069640C"/>
    <w:rsid w:val="006A04A8"/>
    <w:rsid w:val="006A3973"/>
    <w:rsid w:val="006A42BC"/>
    <w:rsid w:val="006A5265"/>
    <w:rsid w:val="006B4061"/>
    <w:rsid w:val="006B4580"/>
    <w:rsid w:val="006B55FA"/>
    <w:rsid w:val="006B77A2"/>
    <w:rsid w:val="006BB63C"/>
    <w:rsid w:val="006C0EAF"/>
    <w:rsid w:val="006C2789"/>
    <w:rsid w:val="006C29AE"/>
    <w:rsid w:val="006C3152"/>
    <w:rsid w:val="006C5108"/>
    <w:rsid w:val="006C6A2B"/>
    <w:rsid w:val="006C6D4E"/>
    <w:rsid w:val="006C7E20"/>
    <w:rsid w:val="006D0460"/>
    <w:rsid w:val="006D05C3"/>
    <w:rsid w:val="006D1222"/>
    <w:rsid w:val="006D212C"/>
    <w:rsid w:val="006D28EA"/>
    <w:rsid w:val="006D4A6E"/>
    <w:rsid w:val="006D6FEB"/>
    <w:rsid w:val="006D7B0D"/>
    <w:rsid w:val="006E209C"/>
    <w:rsid w:val="006E2D54"/>
    <w:rsid w:val="006E331B"/>
    <w:rsid w:val="006E3455"/>
    <w:rsid w:val="006E524B"/>
    <w:rsid w:val="006E6FE9"/>
    <w:rsid w:val="006F10DE"/>
    <w:rsid w:val="006F1857"/>
    <w:rsid w:val="006F2959"/>
    <w:rsid w:val="006F307E"/>
    <w:rsid w:val="006F3AAD"/>
    <w:rsid w:val="006F5312"/>
    <w:rsid w:val="006F5B4A"/>
    <w:rsid w:val="006F776C"/>
    <w:rsid w:val="00701961"/>
    <w:rsid w:val="00702592"/>
    <w:rsid w:val="00702850"/>
    <w:rsid w:val="00702EEA"/>
    <w:rsid w:val="00703928"/>
    <w:rsid w:val="00704076"/>
    <w:rsid w:val="00706349"/>
    <w:rsid w:val="00706F44"/>
    <w:rsid w:val="007071F2"/>
    <w:rsid w:val="007100C7"/>
    <w:rsid w:val="00711E48"/>
    <w:rsid w:val="00712973"/>
    <w:rsid w:val="00715427"/>
    <w:rsid w:val="00715A56"/>
    <w:rsid w:val="0072061D"/>
    <w:rsid w:val="00720EB9"/>
    <w:rsid w:val="007211EE"/>
    <w:rsid w:val="00721E8B"/>
    <w:rsid w:val="00722A82"/>
    <w:rsid w:val="00722A95"/>
    <w:rsid w:val="0072386A"/>
    <w:rsid w:val="0072431C"/>
    <w:rsid w:val="00724DB4"/>
    <w:rsid w:val="00726AA6"/>
    <w:rsid w:val="00727B0A"/>
    <w:rsid w:val="00730004"/>
    <w:rsid w:val="0073067A"/>
    <w:rsid w:val="00731577"/>
    <w:rsid w:val="007330CE"/>
    <w:rsid w:val="00734CE6"/>
    <w:rsid w:val="00734E35"/>
    <w:rsid w:val="00735688"/>
    <w:rsid w:val="007357A8"/>
    <w:rsid w:val="007357C0"/>
    <w:rsid w:val="00736AF0"/>
    <w:rsid w:val="0074213C"/>
    <w:rsid w:val="00742D1A"/>
    <w:rsid w:val="00742D85"/>
    <w:rsid w:val="0074340C"/>
    <w:rsid w:val="007464FA"/>
    <w:rsid w:val="00746BA9"/>
    <w:rsid w:val="00751227"/>
    <w:rsid w:val="0075190F"/>
    <w:rsid w:val="00753116"/>
    <w:rsid w:val="007540C0"/>
    <w:rsid w:val="0076312D"/>
    <w:rsid w:val="007656F6"/>
    <w:rsid w:val="007661FF"/>
    <w:rsid w:val="0077014B"/>
    <w:rsid w:val="007704DC"/>
    <w:rsid w:val="00770904"/>
    <w:rsid w:val="00770F7C"/>
    <w:rsid w:val="007720D6"/>
    <w:rsid w:val="00772607"/>
    <w:rsid w:val="007727B9"/>
    <w:rsid w:val="007737E0"/>
    <w:rsid w:val="0077479B"/>
    <w:rsid w:val="00774C90"/>
    <w:rsid w:val="00775287"/>
    <w:rsid w:val="00775D8B"/>
    <w:rsid w:val="00777220"/>
    <w:rsid w:val="00780455"/>
    <w:rsid w:val="0078073C"/>
    <w:rsid w:val="00781B66"/>
    <w:rsid w:val="007823A9"/>
    <w:rsid w:val="007825C6"/>
    <w:rsid w:val="00783BD7"/>
    <w:rsid w:val="00784316"/>
    <w:rsid w:val="007863B2"/>
    <w:rsid w:val="00791957"/>
    <w:rsid w:val="00793F3F"/>
    <w:rsid w:val="007945D0"/>
    <w:rsid w:val="0079533C"/>
    <w:rsid w:val="007969F1"/>
    <w:rsid w:val="00799FFB"/>
    <w:rsid w:val="007A08D0"/>
    <w:rsid w:val="007A1D3C"/>
    <w:rsid w:val="007A2106"/>
    <w:rsid w:val="007A2597"/>
    <w:rsid w:val="007A2CDF"/>
    <w:rsid w:val="007A44D4"/>
    <w:rsid w:val="007A55E1"/>
    <w:rsid w:val="007A6281"/>
    <w:rsid w:val="007B1BEF"/>
    <w:rsid w:val="007B2097"/>
    <w:rsid w:val="007B3DCD"/>
    <w:rsid w:val="007B4B44"/>
    <w:rsid w:val="007B6C18"/>
    <w:rsid w:val="007B775B"/>
    <w:rsid w:val="007B7B0A"/>
    <w:rsid w:val="007C0537"/>
    <w:rsid w:val="007C19E5"/>
    <w:rsid w:val="007C31A7"/>
    <w:rsid w:val="007C3447"/>
    <w:rsid w:val="007C384E"/>
    <w:rsid w:val="007C47CE"/>
    <w:rsid w:val="007C7E44"/>
    <w:rsid w:val="007D09DB"/>
    <w:rsid w:val="007D0C81"/>
    <w:rsid w:val="007D1014"/>
    <w:rsid w:val="007D2EC2"/>
    <w:rsid w:val="007D3FEE"/>
    <w:rsid w:val="007D45A7"/>
    <w:rsid w:val="007D5743"/>
    <w:rsid w:val="007D72F7"/>
    <w:rsid w:val="007E0223"/>
    <w:rsid w:val="007E0CE9"/>
    <w:rsid w:val="007E2B03"/>
    <w:rsid w:val="007E5461"/>
    <w:rsid w:val="007E5C61"/>
    <w:rsid w:val="007E6481"/>
    <w:rsid w:val="007E67B1"/>
    <w:rsid w:val="007E6830"/>
    <w:rsid w:val="007E6A7E"/>
    <w:rsid w:val="007E6D0D"/>
    <w:rsid w:val="007F16BE"/>
    <w:rsid w:val="007F181E"/>
    <w:rsid w:val="007F2A6B"/>
    <w:rsid w:val="007F31DE"/>
    <w:rsid w:val="007F3887"/>
    <w:rsid w:val="007F4F97"/>
    <w:rsid w:val="007F5967"/>
    <w:rsid w:val="007F7461"/>
    <w:rsid w:val="00800C76"/>
    <w:rsid w:val="008026B5"/>
    <w:rsid w:val="008026DE"/>
    <w:rsid w:val="00803805"/>
    <w:rsid w:val="0080458E"/>
    <w:rsid w:val="0080602C"/>
    <w:rsid w:val="008107CA"/>
    <w:rsid w:val="008114DD"/>
    <w:rsid w:val="00812195"/>
    <w:rsid w:val="00815B5D"/>
    <w:rsid w:val="00816036"/>
    <w:rsid w:val="00816071"/>
    <w:rsid w:val="00817837"/>
    <w:rsid w:val="00820395"/>
    <w:rsid w:val="00823778"/>
    <w:rsid w:val="0082404F"/>
    <w:rsid w:val="00824529"/>
    <w:rsid w:val="00824A6B"/>
    <w:rsid w:val="00826846"/>
    <w:rsid w:val="0082706C"/>
    <w:rsid w:val="00827484"/>
    <w:rsid w:val="00827E7D"/>
    <w:rsid w:val="00830D0F"/>
    <w:rsid w:val="00831318"/>
    <w:rsid w:val="008316BD"/>
    <w:rsid w:val="00833DE9"/>
    <w:rsid w:val="00834E13"/>
    <w:rsid w:val="008350A9"/>
    <w:rsid w:val="00835BD9"/>
    <w:rsid w:val="008368A1"/>
    <w:rsid w:val="008376D0"/>
    <w:rsid w:val="00840EC5"/>
    <w:rsid w:val="008417C0"/>
    <w:rsid w:val="00841838"/>
    <w:rsid w:val="00842A28"/>
    <w:rsid w:val="00842F98"/>
    <w:rsid w:val="00844366"/>
    <w:rsid w:val="00845056"/>
    <w:rsid w:val="008462B8"/>
    <w:rsid w:val="008464B3"/>
    <w:rsid w:val="00851DB9"/>
    <w:rsid w:val="008526D7"/>
    <w:rsid w:val="00854439"/>
    <w:rsid w:val="00854C6A"/>
    <w:rsid w:val="00854E5E"/>
    <w:rsid w:val="00855616"/>
    <w:rsid w:val="00856E11"/>
    <w:rsid w:val="0085751A"/>
    <w:rsid w:val="008601AB"/>
    <w:rsid w:val="00861D7B"/>
    <w:rsid w:val="00864097"/>
    <w:rsid w:val="00864BF8"/>
    <w:rsid w:val="00865190"/>
    <w:rsid w:val="00865A27"/>
    <w:rsid w:val="00867E07"/>
    <w:rsid w:val="00872A41"/>
    <w:rsid w:val="00872FB9"/>
    <w:rsid w:val="0087365E"/>
    <w:rsid w:val="00876AFC"/>
    <w:rsid w:val="00876CF5"/>
    <w:rsid w:val="0087765A"/>
    <w:rsid w:val="00880482"/>
    <w:rsid w:val="00881D66"/>
    <w:rsid w:val="00883313"/>
    <w:rsid w:val="00883520"/>
    <w:rsid w:val="00885019"/>
    <w:rsid w:val="00885148"/>
    <w:rsid w:val="00887435"/>
    <w:rsid w:val="00887E0C"/>
    <w:rsid w:val="008929CA"/>
    <w:rsid w:val="008943CD"/>
    <w:rsid w:val="00896D5F"/>
    <w:rsid w:val="00897749"/>
    <w:rsid w:val="008A3AB4"/>
    <w:rsid w:val="008A538F"/>
    <w:rsid w:val="008A74FF"/>
    <w:rsid w:val="008A7DA4"/>
    <w:rsid w:val="008B0163"/>
    <w:rsid w:val="008B2AC3"/>
    <w:rsid w:val="008B3279"/>
    <w:rsid w:val="008B37C3"/>
    <w:rsid w:val="008B4120"/>
    <w:rsid w:val="008B4D9C"/>
    <w:rsid w:val="008B4FAB"/>
    <w:rsid w:val="008B5BAB"/>
    <w:rsid w:val="008B64E7"/>
    <w:rsid w:val="008B70FF"/>
    <w:rsid w:val="008B7D68"/>
    <w:rsid w:val="008B7ED5"/>
    <w:rsid w:val="008C3219"/>
    <w:rsid w:val="008C3FF6"/>
    <w:rsid w:val="008C41F2"/>
    <w:rsid w:val="008C4ECA"/>
    <w:rsid w:val="008C5679"/>
    <w:rsid w:val="008D0F54"/>
    <w:rsid w:val="008D1142"/>
    <w:rsid w:val="008D182E"/>
    <w:rsid w:val="008D1EA5"/>
    <w:rsid w:val="008D2336"/>
    <w:rsid w:val="008D4067"/>
    <w:rsid w:val="008D4CFC"/>
    <w:rsid w:val="008D4FB1"/>
    <w:rsid w:val="008D630C"/>
    <w:rsid w:val="008E04E4"/>
    <w:rsid w:val="008E22E1"/>
    <w:rsid w:val="008E3CE1"/>
    <w:rsid w:val="008E3F7D"/>
    <w:rsid w:val="008E4371"/>
    <w:rsid w:val="008E4EF3"/>
    <w:rsid w:val="008E575B"/>
    <w:rsid w:val="008E61AD"/>
    <w:rsid w:val="008E70E0"/>
    <w:rsid w:val="008E7194"/>
    <w:rsid w:val="008E71C3"/>
    <w:rsid w:val="008E7AE3"/>
    <w:rsid w:val="008F003B"/>
    <w:rsid w:val="008F0D96"/>
    <w:rsid w:val="008F1236"/>
    <w:rsid w:val="008F2BB2"/>
    <w:rsid w:val="008F306D"/>
    <w:rsid w:val="008F3E5A"/>
    <w:rsid w:val="008F428C"/>
    <w:rsid w:val="008F42B0"/>
    <w:rsid w:val="008F4B01"/>
    <w:rsid w:val="008F68CC"/>
    <w:rsid w:val="008F77BE"/>
    <w:rsid w:val="00901823"/>
    <w:rsid w:val="009036BE"/>
    <w:rsid w:val="00903A1F"/>
    <w:rsid w:val="009044C5"/>
    <w:rsid w:val="00904883"/>
    <w:rsid w:val="00914E36"/>
    <w:rsid w:val="00915C3E"/>
    <w:rsid w:val="00915F00"/>
    <w:rsid w:val="00920A50"/>
    <w:rsid w:val="00920A8A"/>
    <w:rsid w:val="00920B60"/>
    <w:rsid w:val="00921EBA"/>
    <w:rsid w:val="00923DCD"/>
    <w:rsid w:val="00927A97"/>
    <w:rsid w:val="00932843"/>
    <w:rsid w:val="0093351A"/>
    <w:rsid w:val="0093358A"/>
    <w:rsid w:val="00933857"/>
    <w:rsid w:val="00934AB6"/>
    <w:rsid w:val="009357DE"/>
    <w:rsid w:val="00935BA7"/>
    <w:rsid w:val="00936080"/>
    <w:rsid w:val="009363FE"/>
    <w:rsid w:val="00936AF6"/>
    <w:rsid w:val="0093711F"/>
    <w:rsid w:val="0093794C"/>
    <w:rsid w:val="0094137E"/>
    <w:rsid w:val="0094238B"/>
    <w:rsid w:val="0094264A"/>
    <w:rsid w:val="00942962"/>
    <w:rsid w:val="00942D60"/>
    <w:rsid w:val="0094336A"/>
    <w:rsid w:val="0094476B"/>
    <w:rsid w:val="00945290"/>
    <w:rsid w:val="00946A44"/>
    <w:rsid w:val="009509A1"/>
    <w:rsid w:val="009520FE"/>
    <w:rsid w:val="009557D5"/>
    <w:rsid w:val="00956674"/>
    <w:rsid w:val="009577E9"/>
    <w:rsid w:val="00961CCD"/>
    <w:rsid w:val="00965DD2"/>
    <w:rsid w:val="00965F86"/>
    <w:rsid w:val="009663A1"/>
    <w:rsid w:val="009668A7"/>
    <w:rsid w:val="009669DA"/>
    <w:rsid w:val="00966D06"/>
    <w:rsid w:val="00966E18"/>
    <w:rsid w:val="00967360"/>
    <w:rsid w:val="00970C30"/>
    <w:rsid w:val="00971A10"/>
    <w:rsid w:val="009720A2"/>
    <w:rsid w:val="00973103"/>
    <w:rsid w:val="0097787F"/>
    <w:rsid w:val="009804FC"/>
    <w:rsid w:val="0098101A"/>
    <w:rsid w:val="00981B24"/>
    <w:rsid w:val="00981D65"/>
    <w:rsid w:val="00982A2A"/>
    <w:rsid w:val="00983039"/>
    <w:rsid w:val="00983162"/>
    <w:rsid w:val="009839CE"/>
    <w:rsid w:val="00983C83"/>
    <w:rsid w:val="00984AB1"/>
    <w:rsid w:val="00984B3F"/>
    <w:rsid w:val="00986A71"/>
    <w:rsid w:val="00986FE6"/>
    <w:rsid w:val="00987773"/>
    <w:rsid w:val="00987950"/>
    <w:rsid w:val="009918A3"/>
    <w:rsid w:val="00993F9F"/>
    <w:rsid w:val="00995184"/>
    <w:rsid w:val="009967A1"/>
    <w:rsid w:val="009976A9"/>
    <w:rsid w:val="009A0354"/>
    <w:rsid w:val="009A091C"/>
    <w:rsid w:val="009A0D21"/>
    <w:rsid w:val="009A1CD0"/>
    <w:rsid w:val="009A3F8F"/>
    <w:rsid w:val="009A413B"/>
    <w:rsid w:val="009A42A6"/>
    <w:rsid w:val="009A4C4A"/>
    <w:rsid w:val="009A5703"/>
    <w:rsid w:val="009A5DBD"/>
    <w:rsid w:val="009A5F9A"/>
    <w:rsid w:val="009A775B"/>
    <w:rsid w:val="009A7DF9"/>
    <w:rsid w:val="009B17C6"/>
    <w:rsid w:val="009B2BDB"/>
    <w:rsid w:val="009B44FC"/>
    <w:rsid w:val="009B4F12"/>
    <w:rsid w:val="009B5431"/>
    <w:rsid w:val="009B5E11"/>
    <w:rsid w:val="009C10A1"/>
    <w:rsid w:val="009C1838"/>
    <w:rsid w:val="009C240C"/>
    <w:rsid w:val="009C3269"/>
    <w:rsid w:val="009C40F4"/>
    <w:rsid w:val="009C58E7"/>
    <w:rsid w:val="009C5F3D"/>
    <w:rsid w:val="009C65A7"/>
    <w:rsid w:val="009C7C4D"/>
    <w:rsid w:val="009C7CF4"/>
    <w:rsid w:val="009D055A"/>
    <w:rsid w:val="009D075D"/>
    <w:rsid w:val="009D07F4"/>
    <w:rsid w:val="009D2277"/>
    <w:rsid w:val="009D3225"/>
    <w:rsid w:val="009D3CF6"/>
    <w:rsid w:val="009D4FBC"/>
    <w:rsid w:val="009D5BD4"/>
    <w:rsid w:val="009D5D42"/>
    <w:rsid w:val="009D6B9E"/>
    <w:rsid w:val="009E1EA2"/>
    <w:rsid w:val="009E6892"/>
    <w:rsid w:val="009E795C"/>
    <w:rsid w:val="009F1A81"/>
    <w:rsid w:val="009F2525"/>
    <w:rsid w:val="009F2F52"/>
    <w:rsid w:val="009F5C99"/>
    <w:rsid w:val="009F614B"/>
    <w:rsid w:val="009F649A"/>
    <w:rsid w:val="009F6554"/>
    <w:rsid w:val="009F7604"/>
    <w:rsid w:val="009F7DD2"/>
    <w:rsid w:val="00A00DC9"/>
    <w:rsid w:val="00A036BF"/>
    <w:rsid w:val="00A05A65"/>
    <w:rsid w:val="00A06DC0"/>
    <w:rsid w:val="00A07289"/>
    <w:rsid w:val="00A104DA"/>
    <w:rsid w:val="00A12CDE"/>
    <w:rsid w:val="00A12F3D"/>
    <w:rsid w:val="00A136EB"/>
    <w:rsid w:val="00A14E1B"/>
    <w:rsid w:val="00A14F0B"/>
    <w:rsid w:val="00A162CA"/>
    <w:rsid w:val="00A16A8D"/>
    <w:rsid w:val="00A17A59"/>
    <w:rsid w:val="00A17FA8"/>
    <w:rsid w:val="00A21336"/>
    <w:rsid w:val="00A214C4"/>
    <w:rsid w:val="00A218E1"/>
    <w:rsid w:val="00A21CD4"/>
    <w:rsid w:val="00A2216E"/>
    <w:rsid w:val="00A23218"/>
    <w:rsid w:val="00A23846"/>
    <w:rsid w:val="00A23DE8"/>
    <w:rsid w:val="00A24026"/>
    <w:rsid w:val="00A24572"/>
    <w:rsid w:val="00A26677"/>
    <w:rsid w:val="00A27765"/>
    <w:rsid w:val="00A30586"/>
    <w:rsid w:val="00A3126C"/>
    <w:rsid w:val="00A314E7"/>
    <w:rsid w:val="00A31934"/>
    <w:rsid w:val="00A34347"/>
    <w:rsid w:val="00A349AA"/>
    <w:rsid w:val="00A356C8"/>
    <w:rsid w:val="00A35B27"/>
    <w:rsid w:val="00A35BED"/>
    <w:rsid w:val="00A369C1"/>
    <w:rsid w:val="00A37CC6"/>
    <w:rsid w:val="00A4088D"/>
    <w:rsid w:val="00A409C6"/>
    <w:rsid w:val="00A426D1"/>
    <w:rsid w:val="00A45327"/>
    <w:rsid w:val="00A46EB0"/>
    <w:rsid w:val="00A473F0"/>
    <w:rsid w:val="00A473FC"/>
    <w:rsid w:val="00A47EB6"/>
    <w:rsid w:val="00A52769"/>
    <w:rsid w:val="00A52CC1"/>
    <w:rsid w:val="00A55937"/>
    <w:rsid w:val="00A55B79"/>
    <w:rsid w:val="00A6198F"/>
    <w:rsid w:val="00A64E63"/>
    <w:rsid w:val="00A6528E"/>
    <w:rsid w:val="00A65964"/>
    <w:rsid w:val="00A6614A"/>
    <w:rsid w:val="00A70BFE"/>
    <w:rsid w:val="00A71264"/>
    <w:rsid w:val="00A726AC"/>
    <w:rsid w:val="00A73C70"/>
    <w:rsid w:val="00A73CB8"/>
    <w:rsid w:val="00A74DD8"/>
    <w:rsid w:val="00A750E9"/>
    <w:rsid w:val="00A75A7B"/>
    <w:rsid w:val="00A7676E"/>
    <w:rsid w:val="00A76E2F"/>
    <w:rsid w:val="00A81E96"/>
    <w:rsid w:val="00A81F67"/>
    <w:rsid w:val="00A82657"/>
    <w:rsid w:val="00A82A15"/>
    <w:rsid w:val="00A82E2D"/>
    <w:rsid w:val="00A82FE8"/>
    <w:rsid w:val="00A8339D"/>
    <w:rsid w:val="00A839F3"/>
    <w:rsid w:val="00A83CE8"/>
    <w:rsid w:val="00A85A3D"/>
    <w:rsid w:val="00A865C6"/>
    <w:rsid w:val="00A91907"/>
    <w:rsid w:val="00A924DE"/>
    <w:rsid w:val="00A972AA"/>
    <w:rsid w:val="00AA11FE"/>
    <w:rsid w:val="00AA1A7A"/>
    <w:rsid w:val="00AA4701"/>
    <w:rsid w:val="00AA5329"/>
    <w:rsid w:val="00AA5426"/>
    <w:rsid w:val="00AB0762"/>
    <w:rsid w:val="00AB2A9D"/>
    <w:rsid w:val="00AB3B34"/>
    <w:rsid w:val="00AB4E02"/>
    <w:rsid w:val="00AB4E78"/>
    <w:rsid w:val="00AB5709"/>
    <w:rsid w:val="00AC06A9"/>
    <w:rsid w:val="00AC0AE6"/>
    <w:rsid w:val="00AC0D9D"/>
    <w:rsid w:val="00AC4674"/>
    <w:rsid w:val="00AC4E54"/>
    <w:rsid w:val="00AC55CC"/>
    <w:rsid w:val="00AC75C6"/>
    <w:rsid w:val="00AC7753"/>
    <w:rsid w:val="00AD049E"/>
    <w:rsid w:val="00AD3297"/>
    <w:rsid w:val="00AD51B3"/>
    <w:rsid w:val="00AD666E"/>
    <w:rsid w:val="00AD6999"/>
    <w:rsid w:val="00AD78AD"/>
    <w:rsid w:val="00AE00A7"/>
    <w:rsid w:val="00AE0C0E"/>
    <w:rsid w:val="00AE1021"/>
    <w:rsid w:val="00AE1666"/>
    <w:rsid w:val="00AE25A8"/>
    <w:rsid w:val="00AE3DCE"/>
    <w:rsid w:val="00AE42CD"/>
    <w:rsid w:val="00AE6AEE"/>
    <w:rsid w:val="00AF0C2E"/>
    <w:rsid w:val="00AF0D60"/>
    <w:rsid w:val="00AF190B"/>
    <w:rsid w:val="00AF1D26"/>
    <w:rsid w:val="00AF25AA"/>
    <w:rsid w:val="00AF28C0"/>
    <w:rsid w:val="00AF2C4E"/>
    <w:rsid w:val="00AF64D3"/>
    <w:rsid w:val="00AF7AE4"/>
    <w:rsid w:val="00AFEDA9"/>
    <w:rsid w:val="00B000C5"/>
    <w:rsid w:val="00B001FD"/>
    <w:rsid w:val="00B009F3"/>
    <w:rsid w:val="00B00CF4"/>
    <w:rsid w:val="00B0115A"/>
    <w:rsid w:val="00B015DD"/>
    <w:rsid w:val="00B01A29"/>
    <w:rsid w:val="00B02D39"/>
    <w:rsid w:val="00B02F56"/>
    <w:rsid w:val="00B0347E"/>
    <w:rsid w:val="00B04C86"/>
    <w:rsid w:val="00B04CD1"/>
    <w:rsid w:val="00B06791"/>
    <w:rsid w:val="00B06C4A"/>
    <w:rsid w:val="00B11130"/>
    <w:rsid w:val="00B124BB"/>
    <w:rsid w:val="00B127E8"/>
    <w:rsid w:val="00B12A9D"/>
    <w:rsid w:val="00B140F0"/>
    <w:rsid w:val="00B14265"/>
    <w:rsid w:val="00B14610"/>
    <w:rsid w:val="00B15235"/>
    <w:rsid w:val="00B171D9"/>
    <w:rsid w:val="00B176E6"/>
    <w:rsid w:val="00B22985"/>
    <w:rsid w:val="00B24428"/>
    <w:rsid w:val="00B248F9"/>
    <w:rsid w:val="00B25087"/>
    <w:rsid w:val="00B262CC"/>
    <w:rsid w:val="00B2756E"/>
    <w:rsid w:val="00B30D17"/>
    <w:rsid w:val="00B31110"/>
    <w:rsid w:val="00B31C5D"/>
    <w:rsid w:val="00B3266E"/>
    <w:rsid w:val="00B329AA"/>
    <w:rsid w:val="00B335B7"/>
    <w:rsid w:val="00B34CED"/>
    <w:rsid w:val="00B3604B"/>
    <w:rsid w:val="00B36310"/>
    <w:rsid w:val="00B3746F"/>
    <w:rsid w:val="00B40AFF"/>
    <w:rsid w:val="00B413C7"/>
    <w:rsid w:val="00B41550"/>
    <w:rsid w:val="00B41C12"/>
    <w:rsid w:val="00B41F9C"/>
    <w:rsid w:val="00B42473"/>
    <w:rsid w:val="00B43091"/>
    <w:rsid w:val="00B4798B"/>
    <w:rsid w:val="00B51F34"/>
    <w:rsid w:val="00B52AF4"/>
    <w:rsid w:val="00B52D84"/>
    <w:rsid w:val="00B5463F"/>
    <w:rsid w:val="00B54DAB"/>
    <w:rsid w:val="00B553CD"/>
    <w:rsid w:val="00B562D8"/>
    <w:rsid w:val="00B56617"/>
    <w:rsid w:val="00B61B40"/>
    <w:rsid w:val="00B62252"/>
    <w:rsid w:val="00B6435E"/>
    <w:rsid w:val="00B65309"/>
    <w:rsid w:val="00B676D0"/>
    <w:rsid w:val="00B7108E"/>
    <w:rsid w:val="00B72792"/>
    <w:rsid w:val="00B7344D"/>
    <w:rsid w:val="00B73DFD"/>
    <w:rsid w:val="00B74D16"/>
    <w:rsid w:val="00B75097"/>
    <w:rsid w:val="00B75494"/>
    <w:rsid w:val="00B757A1"/>
    <w:rsid w:val="00B7600B"/>
    <w:rsid w:val="00B82178"/>
    <w:rsid w:val="00B82381"/>
    <w:rsid w:val="00B83A13"/>
    <w:rsid w:val="00B84095"/>
    <w:rsid w:val="00B8450B"/>
    <w:rsid w:val="00B870CC"/>
    <w:rsid w:val="00B87758"/>
    <w:rsid w:val="00B9034A"/>
    <w:rsid w:val="00B93290"/>
    <w:rsid w:val="00B93303"/>
    <w:rsid w:val="00B93AD4"/>
    <w:rsid w:val="00B93B0F"/>
    <w:rsid w:val="00B9406B"/>
    <w:rsid w:val="00B95286"/>
    <w:rsid w:val="00B95635"/>
    <w:rsid w:val="00B956F9"/>
    <w:rsid w:val="00B95D86"/>
    <w:rsid w:val="00B962FF"/>
    <w:rsid w:val="00B972AD"/>
    <w:rsid w:val="00B977CF"/>
    <w:rsid w:val="00BA122E"/>
    <w:rsid w:val="00BA1C36"/>
    <w:rsid w:val="00BA2A4C"/>
    <w:rsid w:val="00BA2BAA"/>
    <w:rsid w:val="00BA3FFF"/>
    <w:rsid w:val="00BA536E"/>
    <w:rsid w:val="00BA568E"/>
    <w:rsid w:val="00BA662E"/>
    <w:rsid w:val="00BA6FFE"/>
    <w:rsid w:val="00BA76B4"/>
    <w:rsid w:val="00BA77B0"/>
    <w:rsid w:val="00BB0F5A"/>
    <w:rsid w:val="00BB1ACE"/>
    <w:rsid w:val="00BB1BF4"/>
    <w:rsid w:val="00BB25FB"/>
    <w:rsid w:val="00BB36D1"/>
    <w:rsid w:val="00BB37BD"/>
    <w:rsid w:val="00BB3897"/>
    <w:rsid w:val="00BB6551"/>
    <w:rsid w:val="00BB675C"/>
    <w:rsid w:val="00BB72FE"/>
    <w:rsid w:val="00BC16DD"/>
    <w:rsid w:val="00BC175A"/>
    <w:rsid w:val="00BC24DD"/>
    <w:rsid w:val="00BC3EAC"/>
    <w:rsid w:val="00BC42E6"/>
    <w:rsid w:val="00BC58E0"/>
    <w:rsid w:val="00BC67BE"/>
    <w:rsid w:val="00BC7776"/>
    <w:rsid w:val="00BC7B7E"/>
    <w:rsid w:val="00BD002D"/>
    <w:rsid w:val="00BD1B41"/>
    <w:rsid w:val="00BD2A14"/>
    <w:rsid w:val="00BD5415"/>
    <w:rsid w:val="00BD6767"/>
    <w:rsid w:val="00BE13BA"/>
    <w:rsid w:val="00BE5281"/>
    <w:rsid w:val="00BE599A"/>
    <w:rsid w:val="00BE5FDA"/>
    <w:rsid w:val="00BE6965"/>
    <w:rsid w:val="00BE75DE"/>
    <w:rsid w:val="00BE7880"/>
    <w:rsid w:val="00BF0605"/>
    <w:rsid w:val="00BF19DD"/>
    <w:rsid w:val="00BF2741"/>
    <w:rsid w:val="00BF2805"/>
    <w:rsid w:val="00BF6C96"/>
    <w:rsid w:val="00BF7FA4"/>
    <w:rsid w:val="00C002C4"/>
    <w:rsid w:val="00C008C2"/>
    <w:rsid w:val="00C00DA6"/>
    <w:rsid w:val="00C03550"/>
    <w:rsid w:val="00C04975"/>
    <w:rsid w:val="00C0524E"/>
    <w:rsid w:val="00C06210"/>
    <w:rsid w:val="00C067FC"/>
    <w:rsid w:val="00C068FB"/>
    <w:rsid w:val="00C0777C"/>
    <w:rsid w:val="00C10463"/>
    <w:rsid w:val="00C12E32"/>
    <w:rsid w:val="00C1306C"/>
    <w:rsid w:val="00C15C59"/>
    <w:rsid w:val="00C17269"/>
    <w:rsid w:val="00C173C0"/>
    <w:rsid w:val="00C20F4F"/>
    <w:rsid w:val="00C21B88"/>
    <w:rsid w:val="00C21D27"/>
    <w:rsid w:val="00C22500"/>
    <w:rsid w:val="00C254AB"/>
    <w:rsid w:val="00C31101"/>
    <w:rsid w:val="00C333C8"/>
    <w:rsid w:val="00C34944"/>
    <w:rsid w:val="00C35981"/>
    <w:rsid w:val="00C36339"/>
    <w:rsid w:val="00C37094"/>
    <w:rsid w:val="00C37294"/>
    <w:rsid w:val="00C37FDC"/>
    <w:rsid w:val="00C40403"/>
    <w:rsid w:val="00C4216A"/>
    <w:rsid w:val="00C44241"/>
    <w:rsid w:val="00C472DE"/>
    <w:rsid w:val="00C476BB"/>
    <w:rsid w:val="00C526A2"/>
    <w:rsid w:val="00C52DF4"/>
    <w:rsid w:val="00C55FEF"/>
    <w:rsid w:val="00C5637D"/>
    <w:rsid w:val="00C56D0A"/>
    <w:rsid w:val="00C56DC3"/>
    <w:rsid w:val="00C571FA"/>
    <w:rsid w:val="00C5DA7C"/>
    <w:rsid w:val="00C61482"/>
    <w:rsid w:val="00C61F44"/>
    <w:rsid w:val="00C61FE4"/>
    <w:rsid w:val="00C623CB"/>
    <w:rsid w:val="00C63795"/>
    <w:rsid w:val="00C66B59"/>
    <w:rsid w:val="00C67BFF"/>
    <w:rsid w:val="00C71E50"/>
    <w:rsid w:val="00C7375F"/>
    <w:rsid w:val="00C73848"/>
    <w:rsid w:val="00C74314"/>
    <w:rsid w:val="00C748EF"/>
    <w:rsid w:val="00C74AD2"/>
    <w:rsid w:val="00C74DAF"/>
    <w:rsid w:val="00C767F9"/>
    <w:rsid w:val="00C76EC6"/>
    <w:rsid w:val="00C7781A"/>
    <w:rsid w:val="00C80342"/>
    <w:rsid w:val="00C822BA"/>
    <w:rsid w:val="00C83802"/>
    <w:rsid w:val="00C83D84"/>
    <w:rsid w:val="00C846D7"/>
    <w:rsid w:val="00C85381"/>
    <w:rsid w:val="00C856FD"/>
    <w:rsid w:val="00C86B7A"/>
    <w:rsid w:val="00C87A08"/>
    <w:rsid w:val="00C91162"/>
    <w:rsid w:val="00C921EA"/>
    <w:rsid w:val="00C92CD2"/>
    <w:rsid w:val="00C930ED"/>
    <w:rsid w:val="00C932DE"/>
    <w:rsid w:val="00C93353"/>
    <w:rsid w:val="00C937AB"/>
    <w:rsid w:val="00C9391C"/>
    <w:rsid w:val="00C93AA2"/>
    <w:rsid w:val="00C943F3"/>
    <w:rsid w:val="00C9468F"/>
    <w:rsid w:val="00C94CD3"/>
    <w:rsid w:val="00C94E4F"/>
    <w:rsid w:val="00C94F06"/>
    <w:rsid w:val="00C9556E"/>
    <w:rsid w:val="00C957DD"/>
    <w:rsid w:val="00C961DA"/>
    <w:rsid w:val="00C9642C"/>
    <w:rsid w:val="00C978C0"/>
    <w:rsid w:val="00C97A70"/>
    <w:rsid w:val="00CA0ECE"/>
    <w:rsid w:val="00CA1E68"/>
    <w:rsid w:val="00CA27C2"/>
    <w:rsid w:val="00CA2F89"/>
    <w:rsid w:val="00CA4082"/>
    <w:rsid w:val="00CA4E2D"/>
    <w:rsid w:val="00CA54D6"/>
    <w:rsid w:val="00CA5722"/>
    <w:rsid w:val="00CA682B"/>
    <w:rsid w:val="00CA7775"/>
    <w:rsid w:val="00CB0A71"/>
    <w:rsid w:val="00CB1842"/>
    <w:rsid w:val="00CB1CE6"/>
    <w:rsid w:val="00CB3269"/>
    <w:rsid w:val="00CB51BC"/>
    <w:rsid w:val="00CB5A9C"/>
    <w:rsid w:val="00CC396D"/>
    <w:rsid w:val="00CC42EE"/>
    <w:rsid w:val="00CC598F"/>
    <w:rsid w:val="00CC707E"/>
    <w:rsid w:val="00CD157C"/>
    <w:rsid w:val="00CD2027"/>
    <w:rsid w:val="00CD24FD"/>
    <w:rsid w:val="00CD2912"/>
    <w:rsid w:val="00CD3795"/>
    <w:rsid w:val="00CD5073"/>
    <w:rsid w:val="00CD5500"/>
    <w:rsid w:val="00CD6502"/>
    <w:rsid w:val="00CD68A0"/>
    <w:rsid w:val="00CE0D52"/>
    <w:rsid w:val="00CE27ED"/>
    <w:rsid w:val="00CE33E0"/>
    <w:rsid w:val="00CE3EC3"/>
    <w:rsid w:val="00CE4766"/>
    <w:rsid w:val="00CE49E0"/>
    <w:rsid w:val="00CE50F1"/>
    <w:rsid w:val="00CF02C6"/>
    <w:rsid w:val="00CF0E33"/>
    <w:rsid w:val="00CF37AD"/>
    <w:rsid w:val="00CF41DC"/>
    <w:rsid w:val="00CF4B29"/>
    <w:rsid w:val="00CF5FAA"/>
    <w:rsid w:val="00CF6574"/>
    <w:rsid w:val="00CF70E3"/>
    <w:rsid w:val="00D00486"/>
    <w:rsid w:val="00D019DF"/>
    <w:rsid w:val="00D02863"/>
    <w:rsid w:val="00D05C7B"/>
    <w:rsid w:val="00D06880"/>
    <w:rsid w:val="00D07C5C"/>
    <w:rsid w:val="00D07CEE"/>
    <w:rsid w:val="00D11746"/>
    <w:rsid w:val="00D11A0C"/>
    <w:rsid w:val="00D1231C"/>
    <w:rsid w:val="00D157FE"/>
    <w:rsid w:val="00D15A91"/>
    <w:rsid w:val="00D16AB9"/>
    <w:rsid w:val="00D2009D"/>
    <w:rsid w:val="00D20D54"/>
    <w:rsid w:val="00D21F44"/>
    <w:rsid w:val="00D2200D"/>
    <w:rsid w:val="00D2495E"/>
    <w:rsid w:val="00D2691B"/>
    <w:rsid w:val="00D27FFA"/>
    <w:rsid w:val="00D303E8"/>
    <w:rsid w:val="00D3135B"/>
    <w:rsid w:val="00D313C0"/>
    <w:rsid w:val="00D355AB"/>
    <w:rsid w:val="00D356D4"/>
    <w:rsid w:val="00D378B1"/>
    <w:rsid w:val="00D43359"/>
    <w:rsid w:val="00D433F9"/>
    <w:rsid w:val="00D45C7C"/>
    <w:rsid w:val="00D45DF9"/>
    <w:rsid w:val="00D46476"/>
    <w:rsid w:val="00D47F41"/>
    <w:rsid w:val="00D52A20"/>
    <w:rsid w:val="00D5318C"/>
    <w:rsid w:val="00D54852"/>
    <w:rsid w:val="00D62470"/>
    <w:rsid w:val="00D6295D"/>
    <w:rsid w:val="00D62C03"/>
    <w:rsid w:val="00D6647C"/>
    <w:rsid w:val="00D664FB"/>
    <w:rsid w:val="00D67DEF"/>
    <w:rsid w:val="00D708DB"/>
    <w:rsid w:val="00D70AB6"/>
    <w:rsid w:val="00D719B3"/>
    <w:rsid w:val="00D74178"/>
    <w:rsid w:val="00D747C0"/>
    <w:rsid w:val="00D74DBA"/>
    <w:rsid w:val="00D7613B"/>
    <w:rsid w:val="00D768AF"/>
    <w:rsid w:val="00D76CE1"/>
    <w:rsid w:val="00D778C9"/>
    <w:rsid w:val="00D80A47"/>
    <w:rsid w:val="00D80B85"/>
    <w:rsid w:val="00D83420"/>
    <w:rsid w:val="00D8467B"/>
    <w:rsid w:val="00D860CC"/>
    <w:rsid w:val="00D90034"/>
    <w:rsid w:val="00D90BD8"/>
    <w:rsid w:val="00D90BFE"/>
    <w:rsid w:val="00D92B7A"/>
    <w:rsid w:val="00D93A67"/>
    <w:rsid w:val="00D9727D"/>
    <w:rsid w:val="00D978F1"/>
    <w:rsid w:val="00DA0966"/>
    <w:rsid w:val="00DA452A"/>
    <w:rsid w:val="00DA50F7"/>
    <w:rsid w:val="00DA6DC9"/>
    <w:rsid w:val="00DB0C3D"/>
    <w:rsid w:val="00DB134F"/>
    <w:rsid w:val="00DB16CA"/>
    <w:rsid w:val="00DB1851"/>
    <w:rsid w:val="00DB246C"/>
    <w:rsid w:val="00DB269F"/>
    <w:rsid w:val="00DB3A2C"/>
    <w:rsid w:val="00DB3FDC"/>
    <w:rsid w:val="00DB6094"/>
    <w:rsid w:val="00DB619B"/>
    <w:rsid w:val="00DB7340"/>
    <w:rsid w:val="00DB7AAE"/>
    <w:rsid w:val="00DB7BA1"/>
    <w:rsid w:val="00DB7E60"/>
    <w:rsid w:val="00DC1F6C"/>
    <w:rsid w:val="00DC24B6"/>
    <w:rsid w:val="00DC3324"/>
    <w:rsid w:val="00DC375C"/>
    <w:rsid w:val="00DC3B0A"/>
    <w:rsid w:val="00DC4659"/>
    <w:rsid w:val="00DC6D11"/>
    <w:rsid w:val="00DD0023"/>
    <w:rsid w:val="00DD111D"/>
    <w:rsid w:val="00DD16FA"/>
    <w:rsid w:val="00DD2AEF"/>
    <w:rsid w:val="00DD2CDD"/>
    <w:rsid w:val="00DD3B91"/>
    <w:rsid w:val="00DD55EC"/>
    <w:rsid w:val="00DD5C42"/>
    <w:rsid w:val="00DD6D8D"/>
    <w:rsid w:val="00DD7D31"/>
    <w:rsid w:val="00DD7E5E"/>
    <w:rsid w:val="00DD7F80"/>
    <w:rsid w:val="00DE1D36"/>
    <w:rsid w:val="00DE2E19"/>
    <w:rsid w:val="00DE3CCD"/>
    <w:rsid w:val="00DE44FE"/>
    <w:rsid w:val="00DE61B1"/>
    <w:rsid w:val="00DE6A47"/>
    <w:rsid w:val="00DE778E"/>
    <w:rsid w:val="00DE7BFB"/>
    <w:rsid w:val="00DF11E1"/>
    <w:rsid w:val="00DF421F"/>
    <w:rsid w:val="00DF43C3"/>
    <w:rsid w:val="00DF53A3"/>
    <w:rsid w:val="00DF5803"/>
    <w:rsid w:val="00DF5A3A"/>
    <w:rsid w:val="00DF7BCA"/>
    <w:rsid w:val="00E00AE2"/>
    <w:rsid w:val="00E02543"/>
    <w:rsid w:val="00E04B34"/>
    <w:rsid w:val="00E04CA9"/>
    <w:rsid w:val="00E04ED6"/>
    <w:rsid w:val="00E077F7"/>
    <w:rsid w:val="00E07E39"/>
    <w:rsid w:val="00E100E4"/>
    <w:rsid w:val="00E10414"/>
    <w:rsid w:val="00E10797"/>
    <w:rsid w:val="00E10B54"/>
    <w:rsid w:val="00E111A4"/>
    <w:rsid w:val="00E11277"/>
    <w:rsid w:val="00E11A70"/>
    <w:rsid w:val="00E1209D"/>
    <w:rsid w:val="00E1209F"/>
    <w:rsid w:val="00E135A9"/>
    <w:rsid w:val="00E13688"/>
    <w:rsid w:val="00E14365"/>
    <w:rsid w:val="00E1518C"/>
    <w:rsid w:val="00E20A68"/>
    <w:rsid w:val="00E20B6C"/>
    <w:rsid w:val="00E2149C"/>
    <w:rsid w:val="00E21DEB"/>
    <w:rsid w:val="00E22267"/>
    <w:rsid w:val="00E24A6A"/>
    <w:rsid w:val="00E24D91"/>
    <w:rsid w:val="00E25BCC"/>
    <w:rsid w:val="00E32B39"/>
    <w:rsid w:val="00E33028"/>
    <w:rsid w:val="00E33878"/>
    <w:rsid w:val="00E33C60"/>
    <w:rsid w:val="00E350C7"/>
    <w:rsid w:val="00E35A36"/>
    <w:rsid w:val="00E36C26"/>
    <w:rsid w:val="00E4052C"/>
    <w:rsid w:val="00E418B3"/>
    <w:rsid w:val="00E41B32"/>
    <w:rsid w:val="00E43111"/>
    <w:rsid w:val="00E43599"/>
    <w:rsid w:val="00E45C10"/>
    <w:rsid w:val="00E470DF"/>
    <w:rsid w:val="00E504DE"/>
    <w:rsid w:val="00E50CD1"/>
    <w:rsid w:val="00E50E12"/>
    <w:rsid w:val="00E51613"/>
    <w:rsid w:val="00E538FF"/>
    <w:rsid w:val="00E55D1E"/>
    <w:rsid w:val="00E5699A"/>
    <w:rsid w:val="00E56BD3"/>
    <w:rsid w:val="00E57296"/>
    <w:rsid w:val="00E6083E"/>
    <w:rsid w:val="00E63DC1"/>
    <w:rsid w:val="00E64895"/>
    <w:rsid w:val="00E658BA"/>
    <w:rsid w:val="00E65B4A"/>
    <w:rsid w:val="00E65EEE"/>
    <w:rsid w:val="00E67690"/>
    <w:rsid w:val="00E7126B"/>
    <w:rsid w:val="00E736A9"/>
    <w:rsid w:val="00E7564E"/>
    <w:rsid w:val="00E77B0D"/>
    <w:rsid w:val="00E80020"/>
    <w:rsid w:val="00E80A07"/>
    <w:rsid w:val="00E80A55"/>
    <w:rsid w:val="00E80B0E"/>
    <w:rsid w:val="00E83159"/>
    <w:rsid w:val="00E842AC"/>
    <w:rsid w:val="00E848C9"/>
    <w:rsid w:val="00E8756F"/>
    <w:rsid w:val="00E8779A"/>
    <w:rsid w:val="00E92EA3"/>
    <w:rsid w:val="00E93260"/>
    <w:rsid w:val="00E935F0"/>
    <w:rsid w:val="00E951C3"/>
    <w:rsid w:val="00E95581"/>
    <w:rsid w:val="00E95E30"/>
    <w:rsid w:val="00E96D9E"/>
    <w:rsid w:val="00EA14FD"/>
    <w:rsid w:val="00EA1DD9"/>
    <w:rsid w:val="00EA496F"/>
    <w:rsid w:val="00EA6D84"/>
    <w:rsid w:val="00EA7887"/>
    <w:rsid w:val="00EB1625"/>
    <w:rsid w:val="00EB1E46"/>
    <w:rsid w:val="00EB3592"/>
    <w:rsid w:val="00EB3EA6"/>
    <w:rsid w:val="00EB4997"/>
    <w:rsid w:val="00EB5945"/>
    <w:rsid w:val="00EB5CDC"/>
    <w:rsid w:val="00EB619E"/>
    <w:rsid w:val="00EC15F0"/>
    <w:rsid w:val="00EC1B5A"/>
    <w:rsid w:val="00EC2208"/>
    <w:rsid w:val="00EC7B30"/>
    <w:rsid w:val="00ED000B"/>
    <w:rsid w:val="00ED0A8D"/>
    <w:rsid w:val="00ED2577"/>
    <w:rsid w:val="00ED2B9B"/>
    <w:rsid w:val="00ED3281"/>
    <w:rsid w:val="00ED33B4"/>
    <w:rsid w:val="00ED436F"/>
    <w:rsid w:val="00ED4561"/>
    <w:rsid w:val="00ED65B2"/>
    <w:rsid w:val="00EE1C23"/>
    <w:rsid w:val="00EE4852"/>
    <w:rsid w:val="00EE5E9D"/>
    <w:rsid w:val="00EE6C17"/>
    <w:rsid w:val="00EE7FC1"/>
    <w:rsid w:val="00EF17FD"/>
    <w:rsid w:val="00EF1B3E"/>
    <w:rsid w:val="00EF237D"/>
    <w:rsid w:val="00EF24FB"/>
    <w:rsid w:val="00EF2B7E"/>
    <w:rsid w:val="00EF3568"/>
    <w:rsid w:val="00EF361C"/>
    <w:rsid w:val="00EF6606"/>
    <w:rsid w:val="00EF7052"/>
    <w:rsid w:val="00EF7882"/>
    <w:rsid w:val="00EF7EBF"/>
    <w:rsid w:val="00F00014"/>
    <w:rsid w:val="00F0140D"/>
    <w:rsid w:val="00F02646"/>
    <w:rsid w:val="00F039C3"/>
    <w:rsid w:val="00F05ED1"/>
    <w:rsid w:val="00F067F1"/>
    <w:rsid w:val="00F069B8"/>
    <w:rsid w:val="00F0713D"/>
    <w:rsid w:val="00F075EB"/>
    <w:rsid w:val="00F07AC1"/>
    <w:rsid w:val="00F11159"/>
    <w:rsid w:val="00F112F9"/>
    <w:rsid w:val="00F143F2"/>
    <w:rsid w:val="00F174A5"/>
    <w:rsid w:val="00F200DA"/>
    <w:rsid w:val="00F20BB5"/>
    <w:rsid w:val="00F22992"/>
    <w:rsid w:val="00F230C9"/>
    <w:rsid w:val="00F2466F"/>
    <w:rsid w:val="00F26CC8"/>
    <w:rsid w:val="00F27894"/>
    <w:rsid w:val="00F314AC"/>
    <w:rsid w:val="00F35F93"/>
    <w:rsid w:val="00F36067"/>
    <w:rsid w:val="00F3654D"/>
    <w:rsid w:val="00F368A9"/>
    <w:rsid w:val="00F4213D"/>
    <w:rsid w:val="00F42734"/>
    <w:rsid w:val="00F42E29"/>
    <w:rsid w:val="00F4301D"/>
    <w:rsid w:val="00F446FE"/>
    <w:rsid w:val="00F449CC"/>
    <w:rsid w:val="00F45C27"/>
    <w:rsid w:val="00F46D1B"/>
    <w:rsid w:val="00F4790B"/>
    <w:rsid w:val="00F47A28"/>
    <w:rsid w:val="00F50EC9"/>
    <w:rsid w:val="00F51F4D"/>
    <w:rsid w:val="00F5264F"/>
    <w:rsid w:val="00F52A36"/>
    <w:rsid w:val="00F53214"/>
    <w:rsid w:val="00F545A1"/>
    <w:rsid w:val="00F56195"/>
    <w:rsid w:val="00F569C5"/>
    <w:rsid w:val="00F604F5"/>
    <w:rsid w:val="00F605EB"/>
    <w:rsid w:val="00F6168C"/>
    <w:rsid w:val="00F627E0"/>
    <w:rsid w:val="00F633AA"/>
    <w:rsid w:val="00F6503F"/>
    <w:rsid w:val="00F65A64"/>
    <w:rsid w:val="00F66963"/>
    <w:rsid w:val="00F715AD"/>
    <w:rsid w:val="00F72DFF"/>
    <w:rsid w:val="00F733E3"/>
    <w:rsid w:val="00F7376D"/>
    <w:rsid w:val="00F73CB0"/>
    <w:rsid w:val="00F7511A"/>
    <w:rsid w:val="00F76405"/>
    <w:rsid w:val="00F77386"/>
    <w:rsid w:val="00F77B91"/>
    <w:rsid w:val="00F8006D"/>
    <w:rsid w:val="00F81D73"/>
    <w:rsid w:val="00F84600"/>
    <w:rsid w:val="00F85190"/>
    <w:rsid w:val="00F86FAC"/>
    <w:rsid w:val="00F87A86"/>
    <w:rsid w:val="00F87C27"/>
    <w:rsid w:val="00F91E4B"/>
    <w:rsid w:val="00F920D7"/>
    <w:rsid w:val="00F93582"/>
    <w:rsid w:val="00F94D9D"/>
    <w:rsid w:val="00F95057"/>
    <w:rsid w:val="00F9538B"/>
    <w:rsid w:val="00F9579F"/>
    <w:rsid w:val="00F95F24"/>
    <w:rsid w:val="00F9638F"/>
    <w:rsid w:val="00F965D0"/>
    <w:rsid w:val="00F97799"/>
    <w:rsid w:val="00FA027C"/>
    <w:rsid w:val="00FA0F14"/>
    <w:rsid w:val="00FA19EF"/>
    <w:rsid w:val="00FA1F22"/>
    <w:rsid w:val="00FA1FD6"/>
    <w:rsid w:val="00FA23D8"/>
    <w:rsid w:val="00FA24AA"/>
    <w:rsid w:val="00FA2C4C"/>
    <w:rsid w:val="00FA33A8"/>
    <w:rsid w:val="00FA39E7"/>
    <w:rsid w:val="00FB04D1"/>
    <w:rsid w:val="00FB1C56"/>
    <w:rsid w:val="00FB3222"/>
    <w:rsid w:val="00FB3638"/>
    <w:rsid w:val="00FB37C8"/>
    <w:rsid w:val="00FB419F"/>
    <w:rsid w:val="00FB45C4"/>
    <w:rsid w:val="00FB7989"/>
    <w:rsid w:val="00FC0CA9"/>
    <w:rsid w:val="00FC2677"/>
    <w:rsid w:val="00FC3016"/>
    <w:rsid w:val="00FC3CB6"/>
    <w:rsid w:val="00FC45DD"/>
    <w:rsid w:val="00FC4853"/>
    <w:rsid w:val="00FC4CCF"/>
    <w:rsid w:val="00FC57DA"/>
    <w:rsid w:val="00FC6BC3"/>
    <w:rsid w:val="00FC7192"/>
    <w:rsid w:val="00FC74DF"/>
    <w:rsid w:val="00FD00E9"/>
    <w:rsid w:val="00FD11C6"/>
    <w:rsid w:val="00FD19EC"/>
    <w:rsid w:val="00FD1B76"/>
    <w:rsid w:val="00FD1FEE"/>
    <w:rsid w:val="00FD2017"/>
    <w:rsid w:val="00FD2B2D"/>
    <w:rsid w:val="00FD30B6"/>
    <w:rsid w:val="00FD3498"/>
    <w:rsid w:val="00FD38BF"/>
    <w:rsid w:val="00FD400D"/>
    <w:rsid w:val="00FD708F"/>
    <w:rsid w:val="00FD7EAF"/>
    <w:rsid w:val="00FE0294"/>
    <w:rsid w:val="00FE1239"/>
    <w:rsid w:val="00FE1735"/>
    <w:rsid w:val="00FE25CB"/>
    <w:rsid w:val="00FE2B2B"/>
    <w:rsid w:val="00FE45A2"/>
    <w:rsid w:val="00FE4CED"/>
    <w:rsid w:val="00FE5ABD"/>
    <w:rsid w:val="00FF07E2"/>
    <w:rsid w:val="00FF0C2C"/>
    <w:rsid w:val="00FF0CEB"/>
    <w:rsid w:val="00FF2539"/>
    <w:rsid w:val="00FF2B7D"/>
    <w:rsid w:val="00FF6112"/>
    <w:rsid w:val="00FF6D7A"/>
    <w:rsid w:val="00FF6FA8"/>
    <w:rsid w:val="010930B4"/>
    <w:rsid w:val="011EDEAD"/>
    <w:rsid w:val="01383A82"/>
    <w:rsid w:val="013E99E8"/>
    <w:rsid w:val="0141F7AE"/>
    <w:rsid w:val="014DAF0C"/>
    <w:rsid w:val="017BA6BD"/>
    <w:rsid w:val="01822073"/>
    <w:rsid w:val="01A019C6"/>
    <w:rsid w:val="01E1E91D"/>
    <w:rsid w:val="01EEDB25"/>
    <w:rsid w:val="01F7242B"/>
    <w:rsid w:val="0223962B"/>
    <w:rsid w:val="02344AB2"/>
    <w:rsid w:val="0236E698"/>
    <w:rsid w:val="0245106D"/>
    <w:rsid w:val="025FBEEC"/>
    <w:rsid w:val="0261A6E8"/>
    <w:rsid w:val="0292600F"/>
    <w:rsid w:val="02AB913A"/>
    <w:rsid w:val="02ACD251"/>
    <w:rsid w:val="02B7CF82"/>
    <w:rsid w:val="02D2E7C9"/>
    <w:rsid w:val="02E4A7CF"/>
    <w:rsid w:val="02E955E8"/>
    <w:rsid w:val="02E9CD51"/>
    <w:rsid w:val="02F3056A"/>
    <w:rsid w:val="031A3566"/>
    <w:rsid w:val="032B059B"/>
    <w:rsid w:val="032CB546"/>
    <w:rsid w:val="032E11C4"/>
    <w:rsid w:val="032F661E"/>
    <w:rsid w:val="03351EE6"/>
    <w:rsid w:val="033801CD"/>
    <w:rsid w:val="033D5D83"/>
    <w:rsid w:val="034A8642"/>
    <w:rsid w:val="035E01BD"/>
    <w:rsid w:val="036ACD30"/>
    <w:rsid w:val="0382FB9C"/>
    <w:rsid w:val="03934BB8"/>
    <w:rsid w:val="0395970B"/>
    <w:rsid w:val="039C9552"/>
    <w:rsid w:val="039F7D0C"/>
    <w:rsid w:val="03A256AF"/>
    <w:rsid w:val="03B44EED"/>
    <w:rsid w:val="03B8084F"/>
    <w:rsid w:val="03D47722"/>
    <w:rsid w:val="03E9595D"/>
    <w:rsid w:val="03FEBAF4"/>
    <w:rsid w:val="040CD041"/>
    <w:rsid w:val="041BF23C"/>
    <w:rsid w:val="042336CF"/>
    <w:rsid w:val="045AED95"/>
    <w:rsid w:val="048CDA10"/>
    <w:rsid w:val="049DCD0E"/>
    <w:rsid w:val="04A9374F"/>
    <w:rsid w:val="04F2F346"/>
    <w:rsid w:val="0522A784"/>
    <w:rsid w:val="053C0D69"/>
    <w:rsid w:val="05497AE3"/>
    <w:rsid w:val="055C396F"/>
    <w:rsid w:val="056650E9"/>
    <w:rsid w:val="057E2B1D"/>
    <w:rsid w:val="05813605"/>
    <w:rsid w:val="058DA4FD"/>
    <w:rsid w:val="0593FB0C"/>
    <w:rsid w:val="05BC512E"/>
    <w:rsid w:val="05BC6724"/>
    <w:rsid w:val="05E0E326"/>
    <w:rsid w:val="05F859B0"/>
    <w:rsid w:val="05FE332B"/>
    <w:rsid w:val="060155C1"/>
    <w:rsid w:val="060CE55F"/>
    <w:rsid w:val="061BB2B0"/>
    <w:rsid w:val="0646F2ED"/>
    <w:rsid w:val="067E3F42"/>
    <w:rsid w:val="0681ABCA"/>
    <w:rsid w:val="0694D465"/>
    <w:rsid w:val="069827C7"/>
    <w:rsid w:val="069C0D18"/>
    <w:rsid w:val="069F6822"/>
    <w:rsid w:val="06AEC3D2"/>
    <w:rsid w:val="06B50750"/>
    <w:rsid w:val="06CF0EE8"/>
    <w:rsid w:val="06F4FFD1"/>
    <w:rsid w:val="0761C11A"/>
    <w:rsid w:val="077C4D65"/>
    <w:rsid w:val="077F805F"/>
    <w:rsid w:val="07801732"/>
    <w:rsid w:val="07945226"/>
    <w:rsid w:val="07F7DEDB"/>
    <w:rsid w:val="07FB4903"/>
    <w:rsid w:val="08044092"/>
    <w:rsid w:val="081DFCA2"/>
    <w:rsid w:val="081F359A"/>
    <w:rsid w:val="081FD06D"/>
    <w:rsid w:val="08237EF6"/>
    <w:rsid w:val="08270F71"/>
    <w:rsid w:val="0827CF75"/>
    <w:rsid w:val="08371A65"/>
    <w:rsid w:val="085391CD"/>
    <w:rsid w:val="08646FBB"/>
    <w:rsid w:val="0877DA90"/>
    <w:rsid w:val="08B6B5D7"/>
    <w:rsid w:val="08BB89B9"/>
    <w:rsid w:val="08D30E6C"/>
    <w:rsid w:val="08D37713"/>
    <w:rsid w:val="08DA095B"/>
    <w:rsid w:val="08DB38E8"/>
    <w:rsid w:val="08E38F14"/>
    <w:rsid w:val="08EBEC26"/>
    <w:rsid w:val="08F07F2A"/>
    <w:rsid w:val="08F6E46A"/>
    <w:rsid w:val="08FDAC26"/>
    <w:rsid w:val="0907C3D3"/>
    <w:rsid w:val="0946050B"/>
    <w:rsid w:val="0949AE38"/>
    <w:rsid w:val="094F56A9"/>
    <w:rsid w:val="0950AA84"/>
    <w:rsid w:val="0952FE16"/>
    <w:rsid w:val="0953772D"/>
    <w:rsid w:val="09785052"/>
    <w:rsid w:val="098CB0BE"/>
    <w:rsid w:val="098DA3AD"/>
    <w:rsid w:val="09A855F3"/>
    <w:rsid w:val="09B7C94B"/>
    <w:rsid w:val="09C7578E"/>
    <w:rsid w:val="09CBBBE3"/>
    <w:rsid w:val="09E78B78"/>
    <w:rsid w:val="09EE167F"/>
    <w:rsid w:val="09F30F23"/>
    <w:rsid w:val="0A05DC5C"/>
    <w:rsid w:val="0A1CA789"/>
    <w:rsid w:val="0A333EDD"/>
    <w:rsid w:val="0A3FC779"/>
    <w:rsid w:val="0A49C7AA"/>
    <w:rsid w:val="0A65C037"/>
    <w:rsid w:val="0A79F860"/>
    <w:rsid w:val="0AA786F3"/>
    <w:rsid w:val="0ABFA620"/>
    <w:rsid w:val="0AC81BC0"/>
    <w:rsid w:val="0ACD42D6"/>
    <w:rsid w:val="0AF64BAD"/>
    <w:rsid w:val="0AFAD2AF"/>
    <w:rsid w:val="0AFC81E4"/>
    <w:rsid w:val="0B00D3FE"/>
    <w:rsid w:val="0B0BF5D7"/>
    <w:rsid w:val="0B13F04C"/>
    <w:rsid w:val="0B2880D6"/>
    <w:rsid w:val="0B2ED1A0"/>
    <w:rsid w:val="0B4CE4C9"/>
    <w:rsid w:val="0B69840D"/>
    <w:rsid w:val="0B7ACE8D"/>
    <w:rsid w:val="0B7F2981"/>
    <w:rsid w:val="0B8C247C"/>
    <w:rsid w:val="0B938AEF"/>
    <w:rsid w:val="0B9E4D3D"/>
    <w:rsid w:val="0BCE2D5C"/>
    <w:rsid w:val="0BE10F7A"/>
    <w:rsid w:val="0C050DCC"/>
    <w:rsid w:val="0C06669D"/>
    <w:rsid w:val="0C180A8E"/>
    <w:rsid w:val="0C724E32"/>
    <w:rsid w:val="0C75DEDF"/>
    <w:rsid w:val="0C7995AA"/>
    <w:rsid w:val="0C8DE9EC"/>
    <w:rsid w:val="0CA1FACC"/>
    <w:rsid w:val="0CA9B937"/>
    <w:rsid w:val="0CC360C1"/>
    <w:rsid w:val="0CC565A8"/>
    <w:rsid w:val="0CE1515A"/>
    <w:rsid w:val="0CE353FC"/>
    <w:rsid w:val="0CF6304C"/>
    <w:rsid w:val="0D0ADF61"/>
    <w:rsid w:val="0D135486"/>
    <w:rsid w:val="0D22081A"/>
    <w:rsid w:val="0D3A9ECA"/>
    <w:rsid w:val="0D54AA8D"/>
    <w:rsid w:val="0D6B1698"/>
    <w:rsid w:val="0D8519EC"/>
    <w:rsid w:val="0D952FBC"/>
    <w:rsid w:val="0DA21000"/>
    <w:rsid w:val="0DAE6ED9"/>
    <w:rsid w:val="0DB72D61"/>
    <w:rsid w:val="0DC7A252"/>
    <w:rsid w:val="0DC7C788"/>
    <w:rsid w:val="0DDB2A7E"/>
    <w:rsid w:val="0DE47B20"/>
    <w:rsid w:val="0E04B898"/>
    <w:rsid w:val="0E5339D1"/>
    <w:rsid w:val="0E54CCD7"/>
    <w:rsid w:val="0E641CF1"/>
    <w:rsid w:val="0E648621"/>
    <w:rsid w:val="0E67E408"/>
    <w:rsid w:val="0E68CD30"/>
    <w:rsid w:val="0E8E60D7"/>
    <w:rsid w:val="0E9616BA"/>
    <w:rsid w:val="0EAA6B3F"/>
    <w:rsid w:val="0EB257DB"/>
    <w:rsid w:val="0EDDC53F"/>
    <w:rsid w:val="0EDFB76E"/>
    <w:rsid w:val="0EE9C696"/>
    <w:rsid w:val="0EECC3C5"/>
    <w:rsid w:val="0F21A4B2"/>
    <w:rsid w:val="0F30A0DA"/>
    <w:rsid w:val="0F3D47B7"/>
    <w:rsid w:val="0F4DBB39"/>
    <w:rsid w:val="0F586D61"/>
    <w:rsid w:val="0F82B1C6"/>
    <w:rsid w:val="0FD1A745"/>
    <w:rsid w:val="0FD235BE"/>
    <w:rsid w:val="0FDDF5F0"/>
    <w:rsid w:val="100FC0F1"/>
    <w:rsid w:val="10243BD9"/>
    <w:rsid w:val="1076FDB9"/>
    <w:rsid w:val="10801A93"/>
    <w:rsid w:val="1080D424"/>
    <w:rsid w:val="108C73D1"/>
    <w:rsid w:val="10A84C91"/>
    <w:rsid w:val="10C4CCE0"/>
    <w:rsid w:val="10CA217D"/>
    <w:rsid w:val="10DF7C32"/>
    <w:rsid w:val="111830F7"/>
    <w:rsid w:val="113A6838"/>
    <w:rsid w:val="117F429B"/>
    <w:rsid w:val="118CDBB0"/>
    <w:rsid w:val="11B2A4B6"/>
    <w:rsid w:val="11C6ED37"/>
    <w:rsid w:val="11F7A2D0"/>
    <w:rsid w:val="120EE38F"/>
    <w:rsid w:val="12204D26"/>
    <w:rsid w:val="12238E8D"/>
    <w:rsid w:val="123C0B51"/>
    <w:rsid w:val="123F4AE3"/>
    <w:rsid w:val="12484A1D"/>
    <w:rsid w:val="124F5303"/>
    <w:rsid w:val="1262FAB8"/>
    <w:rsid w:val="127D95B1"/>
    <w:rsid w:val="128FC12C"/>
    <w:rsid w:val="12A93A07"/>
    <w:rsid w:val="12DE4C16"/>
    <w:rsid w:val="12E0986E"/>
    <w:rsid w:val="12F0C384"/>
    <w:rsid w:val="13053163"/>
    <w:rsid w:val="130698C3"/>
    <w:rsid w:val="130FC87F"/>
    <w:rsid w:val="132DB998"/>
    <w:rsid w:val="1340E4EB"/>
    <w:rsid w:val="1384C0D9"/>
    <w:rsid w:val="138AE727"/>
    <w:rsid w:val="13A60C84"/>
    <w:rsid w:val="13FB3E37"/>
    <w:rsid w:val="1401F15F"/>
    <w:rsid w:val="140F24BB"/>
    <w:rsid w:val="141FD37D"/>
    <w:rsid w:val="1421547B"/>
    <w:rsid w:val="1440D709"/>
    <w:rsid w:val="14442FCE"/>
    <w:rsid w:val="1453EA6D"/>
    <w:rsid w:val="1460ABED"/>
    <w:rsid w:val="14731156"/>
    <w:rsid w:val="1489B646"/>
    <w:rsid w:val="149372A7"/>
    <w:rsid w:val="14ADDBCC"/>
    <w:rsid w:val="14B97BE1"/>
    <w:rsid w:val="14C04902"/>
    <w:rsid w:val="14C641E1"/>
    <w:rsid w:val="14C7B8F9"/>
    <w:rsid w:val="14CAF26B"/>
    <w:rsid w:val="14DA3F29"/>
    <w:rsid w:val="154CD54F"/>
    <w:rsid w:val="158F7E19"/>
    <w:rsid w:val="159EABEB"/>
    <w:rsid w:val="15AC0749"/>
    <w:rsid w:val="15D3CB45"/>
    <w:rsid w:val="15F23053"/>
    <w:rsid w:val="15F8FCAE"/>
    <w:rsid w:val="16087C16"/>
    <w:rsid w:val="1612CE62"/>
    <w:rsid w:val="162B222F"/>
    <w:rsid w:val="162D046E"/>
    <w:rsid w:val="16459203"/>
    <w:rsid w:val="1659E3BE"/>
    <w:rsid w:val="167F67DA"/>
    <w:rsid w:val="16B2C0CB"/>
    <w:rsid w:val="16C83410"/>
    <w:rsid w:val="16E8BB5E"/>
    <w:rsid w:val="16FB8EEF"/>
    <w:rsid w:val="1700BFD9"/>
    <w:rsid w:val="1710E91C"/>
    <w:rsid w:val="17219A3C"/>
    <w:rsid w:val="172EE5E1"/>
    <w:rsid w:val="172F58D4"/>
    <w:rsid w:val="17307464"/>
    <w:rsid w:val="174F90F3"/>
    <w:rsid w:val="175BF440"/>
    <w:rsid w:val="177EFB8E"/>
    <w:rsid w:val="179D6787"/>
    <w:rsid w:val="17C38581"/>
    <w:rsid w:val="17DB70C1"/>
    <w:rsid w:val="17E2AC83"/>
    <w:rsid w:val="17FB791F"/>
    <w:rsid w:val="18039E11"/>
    <w:rsid w:val="18093AE5"/>
    <w:rsid w:val="1847AAA6"/>
    <w:rsid w:val="186CC82B"/>
    <w:rsid w:val="187C7BED"/>
    <w:rsid w:val="189FDD5B"/>
    <w:rsid w:val="18A37B0D"/>
    <w:rsid w:val="18A628B3"/>
    <w:rsid w:val="18CEF413"/>
    <w:rsid w:val="18D1A483"/>
    <w:rsid w:val="18D4093D"/>
    <w:rsid w:val="18D75E65"/>
    <w:rsid w:val="19158307"/>
    <w:rsid w:val="1920223E"/>
    <w:rsid w:val="1925DA97"/>
    <w:rsid w:val="1935FFBA"/>
    <w:rsid w:val="193978BD"/>
    <w:rsid w:val="194E493E"/>
    <w:rsid w:val="19591A35"/>
    <w:rsid w:val="19685255"/>
    <w:rsid w:val="1969F79B"/>
    <w:rsid w:val="197AE29D"/>
    <w:rsid w:val="199BB0EB"/>
    <w:rsid w:val="19A1CAFC"/>
    <w:rsid w:val="19AB9DA6"/>
    <w:rsid w:val="19ACFE6F"/>
    <w:rsid w:val="19B323AF"/>
    <w:rsid w:val="19BAA5F2"/>
    <w:rsid w:val="19BEC311"/>
    <w:rsid w:val="19C0ACE8"/>
    <w:rsid w:val="19D5BA79"/>
    <w:rsid w:val="1A0903AE"/>
    <w:rsid w:val="1A283448"/>
    <w:rsid w:val="1A44CB4E"/>
    <w:rsid w:val="1A54F949"/>
    <w:rsid w:val="1AA800B1"/>
    <w:rsid w:val="1AB8AE5E"/>
    <w:rsid w:val="1AD6F821"/>
    <w:rsid w:val="1AEFDD42"/>
    <w:rsid w:val="1AFCFBA5"/>
    <w:rsid w:val="1B0D50E9"/>
    <w:rsid w:val="1B0E5C1F"/>
    <w:rsid w:val="1B389A7C"/>
    <w:rsid w:val="1B48EE86"/>
    <w:rsid w:val="1B4F6E08"/>
    <w:rsid w:val="1B4F7D27"/>
    <w:rsid w:val="1B6B6A36"/>
    <w:rsid w:val="1B719441"/>
    <w:rsid w:val="1B8DE900"/>
    <w:rsid w:val="1B903BFC"/>
    <w:rsid w:val="1B9DCA9B"/>
    <w:rsid w:val="1BB5E897"/>
    <w:rsid w:val="1BB6C17C"/>
    <w:rsid w:val="1BB85E64"/>
    <w:rsid w:val="1BCD0B8E"/>
    <w:rsid w:val="1BD62DB6"/>
    <w:rsid w:val="1BE1A934"/>
    <w:rsid w:val="1C0E855C"/>
    <w:rsid w:val="1C2B8C11"/>
    <w:rsid w:val="1C2CDD14"/>
    <w:rsid w:val="1C3D3629"/>
    <w:rsid w:val="1C57657D"/>
    <w:rsid w:val="1C5BE8A4"/>
    <w:rsid w:val="1C7B3BCC"/>
    <w:rsid w:val="1C813B6D"/>
    <w:rsid w:val="1C87197E"/>
    <w:rsid w:val="1CAB6A8C"/>
    <w:rsid w:val="1CCAE8A3"/>
    <w:rsid w:val="1CFAD8D7"/>
    <w:rsid w:val="1CFBE0F1"/>
    <w:rsid w:val="1CFC7366"/>
    <w:rsid w:val="1D040C9F"/>
    <w:rsid w:val="1D20627F"/>
    <w:rsid w:val="1D266AE9"/>
    <w:rsid w:val="1D2CAD5E"/>
    <w:rsid w:val="1D3467BA"/>
    <w:rsid w:val="1D3EAE6B"/>
    <w:rsid w:val="1D5683DD"/>
    <w:rsid w:val="1D763A90"/>
    <w:rsid w:val="1D81A96D"/>
    <w:rsid w:val="1D8C87F0"/>
    <w:rsid w:val="1D97ED73"/>
    <w:rsid w:val="1DAC26B7"/>
    <w:rsid w:val="1DC1114A"/>
    <w:rsid w:val="1DCB315A"/>
    <w:rsid w:val="1DD39C91"/>
    <w:rsid w:val="1DE0CED1"/>
    <w:rsid w:val="1DFADF1E"/>
    <w:rsid w:val="1E0BB034"/>
    <w:rsid w:val="1E20F38D"/>
    <w:rsid w:val="1E2A3027"/>
    <w:rsid w:val="1E454DD6"/>
    <w:rsid w:val="1E98B33E"/>
    <w:rsid w:val="1EA41E1F"/>
    <w:rsid w:val="1EA8781C"/>
    <w:rsid w:val="1EBBC12A"/>
    <w:rsid w:val="1EBFE46E"/>
    <w:rsid w:val="1ED5B703"/>
    <w:rsid w:val="1EDCF26D"/>
    <w:rsid w:val="1EE33343"/>
    <w:rsid w:val="1F35CEB4"/>
    <w:rsid w:val="1F368228"/>
    <w:rsid w:val="1F501F9E"/>
    <w:rsid w:val="1F5142A0"/>
    <w:rsid w:val="1F5A880E"/>
    <w:rsid w:val="1F86DED8"/>
    <w:rsid w:val="1F9752AA"/>
    <w:rsid w:val="1FA0EEF1"/>
    <w:rsid w:val="1FA88713"/>
    <w:rsid w:val="1FD2A3E9"/>
    <w:rsid w:val="1FDB272F"/>
    <w:rsid w:val="1FE025B1"/>
    <w:rsid w:val="1FE9FA60"/>
    <w:rsid w:val="1FEA7862"/>
    <w:rsid w:val="20060F42"/>
    <w:rsid w:val="2015C1A7"/>
    <w:rsid w:val="201A35F2"/>
    <w:rsid w:val="20263211"/>
    <w:rsid w:val="203221A7"/>
    <w:rsid w:val="20436BB8"/>
    <w:rsid w:val="20544B9F"/>
    <w:rsid w:val="205E1167"/>
    <w:rsid w:val="2066D059"/>
    <w:rsid w:val="206D6CC8"/>
    <w:rsid w:val="206E8ED6"/>
    <w:rsid w:val="20A2664F"/>
    <w:rsid w:val="20A9A234"/>
    <w:rsid w:val="20BC6855"/>
    <w:rsid w:val="20E1CADD"/>
    <w:rsid w:val="20F3D220"/>
    <w:rsid w:val="21100FE7"/>
    <w:rsid w:val="2124FC67"/>
    <w:rsid w:val="2131A114"/>
    <w:rsid w:val="213E286D"/>
    <w:rsid w:val="2145C00E"/>
    <w:rsid w:val="2148200B"/>
    <w:rsid w:val="2149C8FF"/>
    <w:rsid w:val="2158A6C9"/>
    <w:rsid w:val="21590B8B"/>
    <w:rsid w:val="215A16F2"/>
    <w:rsid w:val="216157A6"/>
    <w:rsid w:val="2171B92D"/>
    <w:rsid w:val="218D79B8"/>
    <w:rsid w:val="218DB7BE"/>
    <w:rsid w:val="21902494"/>
    <w:rsid w:val="2198C696"/>
    <w:rsid w:val="21B4F4D9"/>
    <w:rsid w:val="21D0E20A"/>
    <w:rsid w:val="21E3B1A5"/>
    <w:rsid w:val="21EF5AC5"/>
    <w:rsid w:val="220A22F0"/>
    <w:rsid w:val="2213671E"/>
    <w:rsid w:val="22204AED"/>
    <w:rsid w:val="222508B3"/>
    <w:rsid w:val="223B1D3A"/>
    <w:rsid w:val="225952F3"/>
    <w:rsid w:val="2259C7A7"/>
    <w:rsid w:val="22639789"/>
    <w:rsid w:val="2277FD28"/>
    <w:rsid w:val="2295D637"/>
    <w:rsid w:val="2295D7CF"/>
    <w:rsid w:val="2297B07A"/>
    <w:rsid w:val="229EE9F2"/>
    <w:rsid w:val="22A51078"/>
    <w:rsid w:val="22B391AB"/>
    <w:rsid w:val="22B78C38"/>
    <w:rsid w:val="22BDD8B6"/>
    <w:rsid w:val="22C12B8B"/>
    <w:rsid w:val="22C2813A"/>
    <w:rsid w:val="22C632A3"/>
    <w:rsid w:val="22DE0180"/>
    <w:rsid w:val="2315D029"/>
    <w:rsid w:val="231A3F8E"/>
    <w:rsid w:val="231ADDA3"/>
    <w:rsid w:val="231EB399"/>
    <w:rsid w:val="23299C87"/>
    <w:rsid w:val="232E0432"/>
    <w:rsid w:val="2331D872"/>
    <w:rsid w:val="2362A9F2"/>
    <w:rsid w:val="2379F18D"/>
    <w:rsid w:val="2388E6B8"/>
    <w:rsid w:val="239B9412"/>
    <w:rsid w:val="23A08DCF"/>
    <w:rsid w:val="23A6DB28"/>
    <w:rsid w:val="23B62C9A"/>
    <w:rsid w:val="23EABD20"/>
    <w:rsid w:val="23F0AAB3"/>
    <w:rsid w:val="23F4A530"/>
    <w:rsid w:val="23FB3779"/>
    <w:rsid w:val="240F14DE"/>
    <w:rsid w:val="2413808C"/>
    <w:rsid w:val="2423B43A"/>
    <w:rsid w:val="24262A9A"/>
    <w:rsid w:val="243646A8"/>
    <w:rsid w:val="243F7991"/>
    <w:rsid w:val="244A316B"/>
    <w:rsid w:val="245B351E"/>
    <w:rsid w:val="2468DF82"/>
    <w:rsid w:val="246AA50E"/>
    <w:rsid w:val="24821B96"/>
    <w:rsid w:val="24B5E8E2"/>
    <w:rsid w:val="24C5FCBB"/>
    <w:rsid w:val="24CB5CE6"/>
    <w:rsid w:val="24D89F7B"/>
    <w:rsid w:val="24EB481D"/>
    <w:rsid w:val="254A9F3B"/>
    <w:rsid w:val="25631C1C"/>
    <w:rsid w:val="2569434B"/>
    <w:rsid w:val="2572C785"/>
    <w:rsid w:val="258A062C"/>
    <w:rsid w:val="25957372"/>
    <w:rsid w:val="25B5CECC"/>
    <w:rsid w:val="25BADE25"/>
    <w:rsid w:val="25C21F6B"/>
    <w:rsid w:val="25C42D2A"/>
    <w:rsid w:val="25CA8221"/>
    <w:rsid w:val="25E04ABE"/>
    <w:rsid w:val="26000B7F"/>
    <w:rsid w:val="260D9B1B"/>
    <w:rsid w:val="262C62F4"/>
    <w:rsid w:val="26A4592C"/>
    <w:rsid w:val="26C77D92"/>
    <w:rsid w:val="26C8EECA"/>
    <w:rsid w:val="26E60BF6"/>
    <w:rsid w:val="26EBDD32"/>
    <w:rsid w:val="26EDEF97"/>
    <w:rsid w:val="27153F38"/>
    <w:rsid w:val="27215D91"/>
    <w:rsid w:val="274504E6"/>
    <w:rsid w:val="274F90CD"/>
    <w:rsid w:val="27606A8E"/>
    <w:rsid w:val="27A5AE9F"/>
    <w:rsid w:val="27A8023D"/>
    <w:rsid w:val="27AC8817"/>
    <w:rsid w:val="27B8BE7E"/>
    <w:rsid w:val="27BCFFA7"/>
    <w:rsid w:val="27BFF3CD"/>
    <w:rsid w:val="27C5FA7F"/>
    <w:rsid w:val="27CA9E86"/>
    <w:rsid w:val="27CDB365"/>
    <w:rsid w:val="27EC90A0"/>
    <w:rsid w:val="27F77136"/>
    <w:rsid w:val="27F7BACF"/>
    <w:rsid w:val="28055921"/>
    <w:rsid w:val="283646DF"/>
    <w:rsid w:val="28400B52"/>
    <w:rsid w:val="2840F9FE"/>
    <w:rsid w:val="285A611A"/>
    <w:rsid w:val="285B71B5"/>
    <w:rsid w:val="2862F338"/>
    <w:rsid w:val="28B22582"/>
    <w:rsid w:val="28B5C097"/>
    <w:rsid w:val="28C691D8"/>
    <w:rsid w:val="28E83D97"/>
    <w:rsid w:val="29106E07"/>
    <w:rsid w:val="292CD97A"/>
    <w:rsid w:val="292E8377"/>
    <w:rsid w:val="293BE3BC"/>
    <w:rsid w:val="294828F0"/>
    <w:rsid w:val="294935D6"/>
    <w:rsid w:val="297152F7"/>
    <w:rsid w:val="297C16AB"/>
    <w:rsid w:val="29AB09B4"/>
    <w:rsid w:val="29B2C4DD"/>
    <w:rsid w:val="29C68A17"/>
    <w:rsid w:val="29CE406C"/>
    <w:rsid w:val="29E73291"/>
    <w:rsid w:val="2A25041F"/>
    <w:rsid w:val="2A47E2FA"/>
    <w:rsid w:val="2A480961"/>
    <w:rsid w:val="2A4CE7E6"/>
    <w:rsid w:val="2A5EF050"/>
    <w:rsid w:val="2A6E4BFE"/>
    <w:rsid w:val="2A7160CB"/>
    <w:rsid w:val="2A7B895F"/>
    <w:rsid w:val="2AABAF22"/>
    <w:rsid w:val="2AB809FB"/>
    <w:rsid w:val="2ABBC249"/>
    <w:rsid w:val="2AE47B68"/>
    <w:rsid w:val="2AF61E55"/>
    <w:rsid w:val="2AF857CE"/>
    <w:rsid w:val="2AF8961F"/>
    <w:rsid w:val="2B0E8DBF"/>
    <w:rsid w:val="2B1EF363"/>
    <w:rsid w:val="2B33703D"/>
    <w:rsid w:val="2B4D82AD"/>
    <w:rsid w:val="2B4EC5B7"/>
    <w:rsid w:val="2B680C54"/>
    <w:rsid w:val="2B6EBB3A"/>
    <w:rsid w:val="2B811039"/>
    <w:rsid w:val="2B995950"/>
    <w:rsid w:val="2BB0884C"/>
    <w:rsid w:val="2BBE6E8A"/>
    <w:rsid w:val="2BC825EC"/>
    <w:rsid w:val="2BEC8373"/>
    <w:rsid w:val="2BFEDC49"/>
    <w:rsid w:val="2C919269"/>
    <w:rsid w:val="2CBD2F15"/>
    <w:rsid w:val="2CD7A60C"/>
    <w:rsid w:val="2CD80871"/>
    <w:rsid w:val="2CD872C4"/>
    <w:rsid w:val="2CEED378"/>
    <w:rsid w:val="2CFA3D7D"/>
    <w:rsid w:val="2D0FA21B"/>
    <w:rsid w:val="2D181941"/>
    <w:rsid w:val="2D353716"/>
    <w:rsid w:val="2D3EF006"/>
    <w:rsid w:val="2D6D5DFA"/>
    <w:rsid w:val="2D77A9E7"/>
    <w:rsid w:val="2D7A5AD8"/>
    <w:rsid w:val="2DB7F722"/>
    <w:rsid w:val="2DF1F6E5"/>
    <w:rsid w:val="2E1361BE"/>
    <w:rsid w:val="2E39F4B1"/>
    <w:rsid w:val="2E553DFE"/>
    <w:rsid w:val="2E6041A3"/>
    <w:rsid w:val="2ED6983D"/>
    <w:rsid w:val="2EE069D4"/>
    <w:rsid w:val="2EE963EA"/>
    <w:rsid w:val="2EEA9823"/>
    <w:rsid w:val="2EEC31AB"/>
    <w:rsid w:val="2EFA8137"/>
    <w:rsid w:val="2EFCE1F0"/>
    <w:rsid w:val="2F0694BE"/>
    <w:rsid w:val="2F83C04F"/>
    <w:rsid w:val="2FA22C94"/>
    <w:rsid w:val="2FAAAE4F"/>
    <w:rsid w:val="2FB91A6C"/>
    <w:rsid w:val="2FC83EE7"/>
    <w:rsid w:val="2FD5C460"/>
    <w:rsid w:val="300774F3"/>
    <w:rsid w:val="30220BA3"/>
    <w:rsid w:val="302274D5"/>
    <w:rsid w:val="3025CFEC"/>
    <w:rsid w:val="303EC3EA"/>
    <w:rsid w:val="3044FD68"/>
    <w:rsid w:val="3050D607"/>
    <w:rsid w:val="30676457"/>
    <w:rsid w:val="3075A35A"/>
    <w:rsid w:val="30ADC8DF"/>
    <w:rsid w:val="30BAFCC8"/>
    <w:rsid w:val="30F4155D"/>
    <w:rsid w:val="30FD8997"/>
    <w:rsid w:val="31024AD2"/>
    <w:rsid w:val="310954F9"/>
    <w:rsid w:val="310DC14C"/>
    <w:rsid w:val="3126B3B2"/>
    <w:rsid w:val="312B4C17"/>
    <w:rsid w:val="314B9B02"/>
    <w:rsid w:val="314BDA01"/>
    <w:rsid w:val="317020B4"/>
    <w:rsid w:val="318B8B86"/>
    <w:rsid w:val="3196FB59"/>
    <w:rsid w:val="31A5F0A4"/>
    <w:rsid w:val="31B44D9F"/>
    <w:rsid w:val="31CC29EB"/>
    <w:rsid w:val="31E982D3"/>
    <w:rsid w:val="320561CB"/>
    <w:rsid w:val="32164898"/>
    <w:rsid w:val="3224F9B9"/>
    <w:rsid w:val="32266E8A"/>
    <w:rsid w:val="3231E351"/>
    <w:rsid w:val="323A6D3D"/>
    <w:rsid w:val="324DD94B"/>
    <w:rsid w:val="325E0427"/>
    <w:rsid w:val="327D6BA8"/>
    <w:rsid w:val="329C037F"/>
    <w:rsid w:val="32A48D99"/>
    <w:rsid w:val="32FAA4C3"/>
    <w:rsid w:val="32FBCAD5"/>
    <w:rsid w:val="331FD784"/>
    <w:rsid w:val="3322FC7E"/>
    <w:rsid w:val="3329887E"/>
    <w:rsid w:val="33314D5D"/>
    <w:rsid w:val="3337A1C1"/>
    <w:rsid w:val="333CFF4C"/>
    <w:rsid w:val="334632A2"/>
    <w:rsid w:val="3354636D"/>
    <w:rsid w:val="3361C154"/>
    <w:rsid w:val="338844C6"/>
    <w:rsid w:val="339073B3"/>
    <w:rsid w:val="339F7E34"/>
    <w:rsid w:val="33B26BD8"/>
    <w:rsid w:val="33CF3300"/>
    <w:rsid w:val="33EA1CC9"/>
    <w:rsid w:val="3411C49C"/>
    <w:rsid w:val="3416373A"/>
    <w:rsid w:val="341CC08D"/>
    <w:rsid w:val="3423F41B"/>
    <w:rsid w:val="34271347"/>
    <w:rsid w:val="343AD2A4"/>
    <w:rsid w:val="343E3B5C"/>
    <w:rsid w:val="3445CC3C"/>
    <w:rsid w:val="345A5591"/>
    <w:rsid w:val="34801A7A"/>
    <w:rsid w:val="34822851"/>
    <w:rsid w:val="34835EE2"/>
    <w:rsid w:val="3484DE13"/>
    <w:rsid w:val="34949C82"/>
    <w:rsid w:val="34959AF4"/>
    <w:rsid w:val="34B01F09"/>
    <w:rsid w:val="34B130A3"/>
    <w:rsid w:val="34B2E25D"/>
    <w:rsid w:val="34D8BD77"/>
    <w:rsid w:val="34EC81FB"/>
    <w:rsid w:val="34F86FBF"/>
    <w:rsid w:val="35236073"/>
    <w:rsid w:val="354382CB"/>
    <w:rsid w:val="35582DA0"/>
    <w:rsid w:val="358D0504"/>
    <w:rsid w:val="3590A391"/>
    <w:rsid w:val="359F588D"/>
    <w:rsid w:val="35A6E986"/>
    <w:rsid w:val="35B67F7F"/>
    <w:rsid w:val="35D67FF4"/>
    <w:rsid w:val="35E629F2"/>
    <w:rsid w:val="35EBEF8C"/>
    <w:rsid w:val="35FBBAD2"/>
    <w:rsid w:val="35FC1368"/>
    <w:rsid w:val="36055F5D"/>
    <w:rsid w:val="36231A17"/>
    <w:rsid w:val="362A17B7"/>
    <w:rsid w:val="362E9622"/>
    <w:rsid w:val="363FD435"/>
    <w:rsid w:val="36416D34"/>
    <w:rsid w:val="365752EB"/>
    <w:rsid w:val="368A333D"/>
    <w:rsid w:val="36AC44AE"/>
    <w:rsid w:val="36D5FCE0"/>
    <w:rsid w:val="36DA61D1"/>
    <w:rsid w:val="36EB7445"/>
    <w:rsid w:val="36FEC761"/>
    <w:rsid w:val="371F147F"/>
    <w:rsid w:val="372BFC52"/>
    <w:rsid w:val="3776BC10"/>
    <w:rsid w:val="378C4A08"/>
    <w:rsid w:val="378E9575"/>
    <w:rsid w:val="3798A6C2"/>
    <w:rsid w:val="37CA0409"/>
    <w:rsid w:val="37CA3E6E"/>
    <w:rsid w:val="37D350E1"/>
    <w:rsid w:val="37D7C1A4"/>
    <w:rsid w:val="37F94E1D"/>
    <w:rsid w:val="38248DDE"/>
    <w:rsid w:val="382CF4DA"/>
    <w:rsid w:val="38355B84"/>
    <w:rsid w:val="38365F46"/>
    <w:rsid w:val="3836CE4E"/>
    <w:rsid w:val="384070ED"/>
    <w:rsid w:val="385C5A66"/>
    <w:rsid w:val="386400B5"/>
    <w:rsid w:val="38721C3A"/>
    <w:rsid w:val="3885BABC"/>
    <w:rsid w:val="388D2997"/>
    <w:rsid w:val="38B7321B"/>
    <w:rsid w:val="38C671E2"/>
    <w:rsid w:val="38D1FA6C"/>
    <w:rsid w:val="38DAC506"/>
    <w:rsid w:val="38F2328E"/>
    <w:rsid w:val="39007AF8"/>
    <w:rsid w:val="3902DB89"/>
    <w:rsid w:val="391635EE"/>
    <w:rsid w:val="394999DB"/>
    <w:rsid w:val="395FABF8"/>
    <w:rsid w:val="396CFDD3"/>
    <w:rsid w:val="39776632"/>
    <w:rsid w:val="398DEAC5"/>
    <w:rsid w:val="3995E6B2"/>
    <w:rsid w:val="3998C39E"/>
    <w:rsid w:val="39B042FF"/>
    <w:rsid w:val="39B74D01"/>
    <w:rsid w:val="39C39C93"/>
    <w:rsid w:val="39C75B21"/>
    <w:rsid w:val="39CAC42C"/>
    <w:rsid w:val="39E6D232"/>
    <w:rsid w:val="39EAE7F2"/>
    <w:rsid w:val="39FDFDA7"/>
    <w:rsid w:val="3A1EA012"/>
    <w:rsid w:val="3A2B3F0D"/>
    <w:rsid w:val="3A38F8C8"/>
    <w:rsid w:val="3A4EEE46"/>
    <w:rsid w:val="3A570314"/>
    <w:rsid w:val="3A626FA9"/>
    <w:rsid w:val="3A6BDAA6"/>
    <w:rsid w:val="3A6D7CD7"/>
    <w:rsid w:val="3A89F2A7"/>
    <w:rsid w:val="3A99D514"/>
    <w:rsid w:val="3A9D2407"/>
    <w:rsid w:val="3ABF28B9"/>
    <w:rsid w:val="3AC28D45"/>
    <w:rsid w:val="3AC586AE"/>
    <w:rsid w:val="3ACC5E76"/>
    <w:rsid w:val="3B1E1CF3"/>
    <w:rsid w:val="3B2BE01A"/>
    <w:rsid w:val="3B3DEE7A"/>
    <w:rsid w:val="3B4D226E"/>
    <w:rsid w:val="3B919DB7"/>
    <w:rsid w:val="3B965006"/>
    <w:rsid w:val="3B9F5659"/>
    <w:rsid w:val="3B9F985A"/>
    <w:rsid w:val="3BAFF359"/>
    <w:rsid w:val="3BC052D9"/>
    <w:rsid w:val="3BC95BA3"/>
    <w:rsid w:val="3BCAA6A7"/>
    <w:rsid w:val="3BCD5F6B"/>
    <w:rsid w:val="3BDB9143"/>
    <w:rsid w:val="3BDBAFF7"/>
    <w:rsid w:val="3BDC5896"/>
    <w:rsid w:val="3BDD3A0E"/>
    <w:rsid w:val="3C00C1EA"/>
    <w:rsid w:val="3C18BF07"/>
    <w:rsid w:val="3C43F22F"/>
    <w:rsid w:val="3C8C64CF"/>
    <w:rsid w:val="3CAC4829"/>
    <w:rsid w:val="3CB5E82B"/>
    <w:rsid w:val="3CC3985E"/>
    <w:rsid w:val="3CDA3CE5"/>
    <w:rsid w:val="3CDBB0AC"/>
    <w:rsid w:val="3CE804DB"/>
    <w:rsid w:val="3D0C3256"/>
    <w:rsid w:val="3D0F5175"/>
    <w:rsid w:val="3D1150CF"/>
    <w:rsid w:val="3D3613A5"/>
    <w:rsid w:val="3D52959C"/>
    <w:rsid w:val="3D7D7293"/>
    <w:rsid w:val="3D8269BB"/>
    <w:rsid w:val="3D891F41"/>
    <w:rsid w:val="3D8F5542"/>
    <w:rsid w:val="3D9726F1"/>
    <w:rsid w:val="3D9900B0"/>
    <w:rsid w:val="3D9BEFA3"/>
    <w:rsid w:val="3DE777B3"/>
    <w:rsid w:val="3DEC1C93"/>
    <w:rsid w:val="3E0B27D6"/>
    <w:rsid w:val="3E0CC5FE"/>
    <w:rsid w:val="3E25B901"/>
    <w:rsid w:val="3E497600"/>
    <w:rsid w:val="3E636847"/>
    <w:rsid w:val="3E74A37D"/>
    <w:rsid w:val="3E9E5662"/>
    <w:rsid w:val="3EA60B74"/>
    <w:rsid w:val="3EAE4EA4"/>
    <w:rsid w:val="3EAED77B"/>
    <w:rsid w:val="3EB51181"/>
    <w:rsid w:val="3EFD9629"/>
    <w:rsid w:val="3F3FD3AD"/>
    <w:rsid w:val="3F53F3EC"/>
    <w:rsid w:val="3F616CD4"/>
    <w:rsid w:val="3F873191"/>
    <w:rsid w:val="3F9D65D9"/>
    <w:rsid w:val="3FAB65FD"/>
    <w:rsid w:val="3FB56DE7"/>
    <w:rsid w:val="3FBE0AC2"/>
    <w:rsid w:val="3FD28EA3"/>
    <w:rsid w:val="3FDFD459"/>
    <w:rsid w:val="4027E432"/>
    <w:rsid w:val="4057B4FA"/>
    <w:rsid w:val="405FAF2D"/>
    <w:rsid w:val="406E20E0"/>
    <w:rsid w:val="40781C64"/>
    <w:rsid w:val="40A9EC09"/>
    <w:rsid w:val="40E2A2B4"/>
    <w:rsid w:val="40F4B472"/>
    <w:rsid w:val="41048854"/>
    <w:rsid w:val="410EA9E1"/>
    <w:rsid w:val="411A90E3"/>
    <w:rsid w:val="41228023"/>
    <w:rsid w:val="4133ED40"/>
    <w:rsid w:val="414211A7"/>
    <w:rsid w:val="414CD258"/>
    <w:rsid w:val="4159384A"/>
    <w:rsid w:val="416641A2"/>
    <w:rsid w:val="4169073C"/>
    <w:rsid w:val="417F45FA"/>
    <w:rsid w:val="418F9E0B"/>
    <w:rsid w:val="419D23F3"/>
    <w:rsid w:val="419D4440"/>
    <w:rsid w:val="41BCB3FE"/>
    <w:rsid w:val="41C72F43"/>
    <w:rsid w:val="41CB0572"/>
    <w:rsid w:val="41CD7CE4"/>
    <w:rsid w:val="41DB7785"/>
    <w:rsid w:val="41E4990C"/>
    <w:rsid w:val="41E5D739"/>
    <w:rsid w:val="41EF539D"/>
    <w:rsid w:val="41F9D38A"/>
    <w:rsid w:val="4207D0C1"/>
    <w:rsid w:val="42166750"/>
    <w:rsid w:val="42323D3D"/>
    <w:rsid w:val="424A95BB"/>
    <w:rsid w:val="425321CC"/>
    <w:rsid w:val="429804B1"/>
    <w:rsid w:val="42AF6C4D"/>
    <w:rsid w:val="42DC6AC1"/>
    <w:rsid w:val="42DCF052"/>
    <w:rsid w:val="42E49C14"/>
    <w:rsid w:val="4317C18D"/>
    <w:rsid w:val="4317CDC5"/>
    <w:rsid w:val="4328C9BD"/>
    <w:rsid w:val="432B4D4F"/>
    <w:rsid w:val="432E47EA"/>
    <w:rsid w:val="4340C7C6"/>
    <w:rsid w:val="436C61E4"/>
    <w:rsid w:val="437D14E6"/>
    <w:rsid w:val="4398720D"/>
    <w:rsid w:val="439DFAE1"/>
    <w:rsid w:val="43C658C2"/>
    <w:rsid w:val="43CFBC49"/>
    <w:rsid w:val="43E46F06"/>
    <w:rsid w:val="441BCADC"/>
    <w:rsid w:val="442B33F3"/>
    <w:rsid w:val="442BD9FF"/>
    <w:rsid w:val="44327A0A"/>
    <w:rsid w:val="4443E7ED"/>
    <w:rsid w:val="44499325"/>
    <w:rsid w:val="44582728"/>
    <w:rsid w:val="44602A83"/>
    <w:rsid w:val="446E84F0"/>
    <w:rsid w:val="44717B5C"/>
    <w:rsid w:val="447202E7"/>
    <w:rsid w:val="4475145B"/>
    <w:rsid w:val="44949E5D"/>
    <w:rsid w:val="449FF8B9"/>
    <w:rsid w:val="44B58AF9"/>
    <w:rsid w:val="44C56BF5"/>
    <w:rsid w:val="44D35280"/>
    <w:rsid w:val="44E71E0A"/>
    <w:rsid w:val="44E79DA1"/>
    <w:rsid w:val="44EBD843"/>
    <w:rsid w:val="4501DA30"/>
    <w:rsid w:val="450BFA48"/>
    <w:rsid w:val="45268EDE"/>
    <w:rsid w:val="4531C22B"/>
    <w:rsid w:val="45374A0D"/>
    <w:rsid w:val="4585B07D"/>
    <w:rsid w:val="4592312F"/>
    <w:rsid w:val="45A677B0"/>
    <w:rsid w:val="45B73717"/>
    <w:rsid w:val="45CCA3F5"/>
    <w:rsid w:val="45F34B6F"/>
    <w:rsid w:val="461EF6BA"/>
    <w:rsid w:val="46395744"/>
    <w:rsid w:val="464874E9"/>
    <w:rsid w:val="4664C0EE"/>
    <w:rsid w:val="46757226"/>
    <w:rsid w:val="46AC8DBB"/>
    <w:rsid w:val="46B3B5CE"/>
    <w:rsid w:val="46D37483"/>
    <w:rsid w:val="46DFDCFC"/>
    <w:rsid w:val="46FA6CFC"/>
    <w:rsid w:val="4700D1A8"/>
    <w:rsid w:val="47154257"/>
    <w:rsid w:val="47356672"/>
    <w:rsid w:val="474CB339"/>
    <w:rsid w:val="477A7126"/>
    <w:rsid w:val="479B0B82"/>
    <w:rsid w:val="47A93334"/>
    <w:rsid w:val="47B26A00"/>
    <w:rsid w:val="47BA6529"/>
    <w:rsid w:val="47C2A72A"/>
    <w:rsid w:val="4803519E"/>
    <w:rsid w:val="4807B921"/>
    <w:rsid w:val="488EA31F"/>
    <w:rsid w:val="4892460F"/>
    <w:rsid w:val="48983575"/>
    <w:rsid w:val="48ABC0D5"/>
    <w:rsid w:val="48C83530"/>
    <w:rsid w:val="48D7B240"/>
    <w:rsid w:val="48E1DABB"/>
    <w:rsid w:val="48F8E4FD"/>
    <w:rsid w:val="4908C588"/>
    <w:rsid w:val="491B0EA0"/>
    <w:rsid w:val="4936ABF8"/>
    <w:rsid w:val="49455DD9"/>
    <w:rsid w:val="4947C881"/>
    <w:rsid w:val="49489CA1"/>
    <w:rsid w:val="494C1757"/>
    <w:rsid w:val="495DB5E8"/>
    <w:rsid w:val="497E277C"/>
    <w:rsid w:val="49827B3A"/>
    <w:rsid w:val="498A9A65"/>
    <w:rsid w:val="498B2358"/>
    <w:rsid w:val="49A9DFB0"/>
    <w:rsid w:val="49C5CFF2"/>
    <w:rsid w:val="49E2DED5"/>
    <w:rsid w:val="4A52117E"/>
    <w:rsid w:val="4A564C38"/>
    <w:rsid w:val="4A6AA6CA"/>
    <w:rsid w:val="4A6B2928"/>
    <w:rsid w:val="4A812D8E"/>
    <w:rsid w:val="4A88A83B"/>
    <w:rsid w:val="4A8EC8BE"/>
    <w:rsid w:val="4A93E39A"/>
    <w:rsid w:val="4AC9D7FF"/>
    <w:rsid w:val="4ACB1BCB"/>
    <w:rsid w:val="4AE54EE8"/>
    <w:rsid w:val="4AEDDF90"/>
    <w:rsid w:val="4AF8C3F0"/>
    <w:rsid w:val="4B066ABC"/>
    <w:rsid w:val="4B253031"/>
    <w:rsid w:val="4B276214"/>
    <w:rsid w:val="4B2C967D"/>
    <w:rsid w:val="4B3277F1"/>
    <w:rsid w:val="4B32874B"/>
    <w:rsid w:val="4B390523"/>
    <w:rsid w:val="4B401230"/>
    <w:rsid w:val="4B454306"/>
    <w:rsid w:val="4B652AA5"/>
    <w:rsid w:val="4B6F541C"/>
    <w:rsid w:val="4B70CDD8"/>
    <w:rsid w:val="4B7311A1"/>
    <w:rsid w:val="4B82999D"/>
    <w:rsid w:val="4BA9C9C4"/>
    <w:rsid w:val="4BB9CC84"/>
    <w:rsid w:val="4BBA4A36"/>
    <w:rsid w:val="4BBFB89B"/>
    <w:rsid w:val="4BC96A31"/>
    <w:rsid w:val="4BE62994"/>
    <w:rsid w:val="4C171ABB"/>
    <w:rsid w:val="4C1F1CA6"/>
    <w:rsid w:val="4C209EA1"/>
    <w:rsid w:val="4C7D6FCD"/>
    <w:rsid w:val="4C8E73DF"/>
    <w:rsid w:val="4C92C423"/>
    <w:rsid w:val="4C9888F9"/>
    <w:rsid w:val="4C9A3F82"/>
    <w:rsid w:val="4C9E7E5D"/>
    <w:rsid w:val="4CA2727B"/>
    <w:rsid w:val="4CAF1C97"/>
    <w:rsid w:val="4CB37277"/>
    <w:rsid w:val="4CB63E18"/>
    <w:rsid w:val="4D1349E3"/>
    <w:rsid w:val="4D4B7B30"/>
    <w:rsid w:val="4D51BCC7"/>
    <w:rsid w:val="4D6EC5DE"/>
    <w:rsid w:val="4D9B6C28"/>
    <w:rsid w:val="4DB7BEA4"/>
    <w:rsid w:val="4DE27F2D"/>
    <w:rsid w:val="4DE88D62"/>
    <w:rsid w:val="4DFAA57F"/>
    <w:rsid w:val="4E063187"/>
    <w:rsid w:val="4E1357BC"/>
    <w:rsid w:val="4E1AA918"/>
    <w:rsid w:val="4E20D8BD"/>
    <w:rsid w:val="4E362999"/>
    <w:rsid w:val="4E6D76F8"/>
    <w:rsid w:val="4E8D39C1"/>
    <w:rsid w:val="4E952DFA"/>
    <w:rsid w:val="4EB08A8C"/>
    <w:rsid w:val="4EB81074"/>
    <w:rsid w:val="4ECE5DC9"/>
    <w:rsid w:val="4ED23E46"/>
    <w:rsid w:val="4EDC3329"/>
    <w:rsid w:val="4EF3B7E8"/>
    <w:rsid w:val="4F09E0C3"/>
    <w:rsid w:val="4F17087B"/>
    <w:rsid w:val="4F310412"/>
    <w:rsid w:val="4F44026A"/>
    <w:rsid w:val="4F5BA74F"/>
    <w:rsid w:val="4F6CE5D8"/>
    <w:rsid w:val="4F7CC9B5"/>
    <w:rsid w:val="4F9218E4"/>
    <w:rsid w:val="4F97EC9B"/>
    <w:rsid w:val="4FA7367C"/>
    <w:rsid w:val="4FAB8FB2"/>
    <w:rsid w:val="4FC5290A"/>
    <w:rsid w:val="4FC94B96"/>
    <w:rsid w:val="502101F2"/>
    <w:rsid w:val="502B034A"/>
    <w:rsid w:val="503C2E26"/>
    <w:rsid w:val="504A85F6"/>
    <w:rsid w:val="5069C8FB"/>
    <w:rsid w:val="5091F8AC"/>
    <w:rsid w:val="50C4363F"/>
    <w:rsid w:val="50C4A7F1"/>
    <w:rsid w:val="50C7D96E"/>
    <w:rsid w:val="50D3F82B"/>
    <w:rsid w:val="50DD0674"/>
    <w:rsid w:val="50E52EC3"/>
    <w:rsid w:val="50F55C02"/>
    <w:rsid w:val="51027AA4"/>
    <w:rsid w:val="51336BAA"/>
    <w:rsid w:val="51338D9F"/>
    <w:rsid w:val="514E9EFE"/>
    <w:rsid w:val="516F11A5"/>
    <w:rsid w:val="518D7700"/>
    <w:rsid w:val="51AE339F"/>
    <w:rsid w:val="51BB0F57"/>
    <w:rsid w:val="51CA5BC0"/>
    <w:rsid w:val="51CD0D58"/>
    <w:rsid w:val="51D6B11E"/>
    <w:rsid w:val="51E0D36F"/>
    <w:rsid w:val="520D8C8B"/>
    <w:rsid w:val="52992211"/>
    <w:rsid w:val="52F7C944"/>
    <w:rsid w:val="53037EE9"/>
    <w:rsid w:val="531E3B01"/>
    <w:rsid w:val="5333C141"/>
    <w:rsid w:val="5352E43D"/>
    <w:rsid w:val="535D5CAC"/>
    <w:rsid w:val="5367EE3D"/>
    <w:rsid w:val="53956C1C"/>
    <w:rsid w:val="53A3EBD1"/>
    <w:rsid w:val="53D954E8"/>
    <w:rsid w:val="53EB7187"/>
    <w:rsid w:val="53F0C222"/>
    <w:rsid w:val="53F38230"/>
    <w:rsid w:val="53F4E756"/>
    <w:rsid w:val="5406301D"/>
    <w:rsid w:val="5408B387"/>
    <w:rsid w:val="542097F7"/>
    <w:rsid w:val="5446FF8A"/>
    <w:rsid w:val="544980DB"/>
    <w:rsid w:val="5462DFB0"/>
    <w:rsid w:val="54681BFF"/>
    <w:rsid w:val="5481C5E3"/>
    <w:rsid w:val="549197FC"/>
    <w:rsid w:val="54B0963E"/>
    <w:rsid w:val="54BBDCB4"/>
    <w:rsid w:val="54FE7E6C"/>
    <w:rsid w:val="553747BC"/>
    <w:rsid w:val="5555768D"/>
    <w:rsid w:val="5561F8CC"/>
    <w:rsid w:val="5597D3C2"/>
    <w:rsid w:val="55A1BCE7"/>
    <w:rsid w:val="55B02AD1"/>
    <w:rsid w:val="55BFE89F"/>
    <w:rsid w:val="55C2E48C"/>
    <w:rsid w:val="55E05830"/>
    <w:rsid w:val="55FCA758"/>
    <w:rsid w:val="5606F869"/>
    <w:rsid w:val="560BCA25"/>
    <w:rsid w:val="560EEAFD"/>
    <w:rsid w:val="56119ED8"/>
    <w:rsid w:val="561E96D7"/>
    <w:rsid w:val="56380E00"/>
    <w:rsid w:val="56492BD7"/>
    <w:rsid w:val="564B5B23"/>
    <w:rsid w:val="56553ECA"/>
    <w:rsid w:val="565BF5E3"/>
    <w:rsid w:val="56655037"/>
    <w:rsid w:val="5666B655"/>
    <w:rsid w:val="5684ED92"/>
    <w:rsid w:val="56A59ED0"/>
    <w:rsid w:val="56E282A5"/>
    <w:rsid w:val="571FA0BE"/>
    <w:rsid w:val="5724D627"/>
    <w:rsid w:val="5750685D"/>
    <w:rsid w:val="5753EEC5"/>
    <w:rsid w:val="5756403A"/>
    <w:rsid w:val="5781F729"/>
    <w:rsid w:val="5784FD3E"/>
    <w:rsid w:val="578F4C03"/>
    <w:rsid w:val="57AC4E15"/>
    <w:rsid w:val="57AD0B75"/>
    <w:rsid w:val="57B9C7B4"/>
    <w:rsid w:val="57C22A67"/>
    <w:rsid w:val="57C7D5B4"/>
    <w:rsid w:val="57CD5F76"/>
    <w:rsid w:val="57DCDF06"/>
    <w:rsid w:val="57E0096F"/>
    <w:rsid w:val="57F01169"/>
    <w:rsid w:val="57FC51F4"/>
    <w:rsid w:val="581364C8"/>
    <w:rsid w:val="58218E73"/>
    <w:rsid w:val="583044C2"/>
    <w:rsid w:val="58318428"/>
    <w:rsid w:val="58416CF7"/>
    <w:rsid w:val="58428B0F"/>
    <w:rsid w:val="58463152"/>
    <w:rsid w:val="5847A374"/>
    <w:rsid w:val="58596E55"/>
    <w:rsid w:val="5867C12D"/>
    <w:rsid w:val="5869CD9F"/>
    <w:rsid w:val="586B41F6"/>
    <w:rsid w:val="58772A4C"/>
    <w:rsid w:val="5881EDF3"/>
    <w:rsid w:val="5897C96D"/>
    <w:rsid w:val="58AEBA1F"/>
    <w:rsid w:val="58C3CE46"/>
    <w:rsid w:val="58CFEB68"/>
    <w:rsid w:val="58D3319E"/>
    <w:rsid w:val="58D8C6A3"/>
    <w:rsid w:val="58DC9D4D"/>
    <w:rsid w:val="58DF7C56"/>
    <w:rsid w:val="58E2F763"/>
    <w:rsid w:val="591B3572"/>
    <w:rsid w:val="591EF0C0"/>
    <w:rsid w:val="592B5492"/>
    <w:rsid w:val="593C85A8"/>
    <w:rsid w:val="593D3319"/>
    <w:rsid w:val="594D5250"/>
    <w:rsid w:val="5959EF71"/>
    <w:rsid w:val="59BD6AEA"/>
    <w:rsid w:val="59C24375"/>
    <w:rsid w:val="59C26D19"/>
    <w:rsid w:val="59DC21D0"/>
    <w:rsid w:val="59F43F4F"/>
    <w:rsid w:val="59F5A9A3"/>
    <w:rsid w:val="5A497531"/>
    <w:rsid w:val="5A55A833"/>
    <w:rsid w:val="5A60F288"/>
    <w:rsid w:val="5A7EFE89"/>
    <w:rsid w:val="5A8026DE"/>
    <w:rsid w:val="5ABE744A"/>
    <w:rsid w:val="5AC3AE94"/>
    <w:rsid w:val="5AC52130"/>
    <w:rsid w:val="5ACCF3C3"/>
    <w:rsid w:val="5ACD0211"/>
    <w:rsid w:val="5ADC7EDB"/>
    <w:rsid w:val="5AF7CD79"/>
    <w:rsid w:val="5B15E338"/>
    <w:rsid w:val="5B2529BE"/>
    <w:rsid w:val="5B2A04CE"/>
    <w:rsid w:val="5B3CE177"/>
    <w:rsid w:val="5B429C9C"/>
    <w:rsid w:val="5B48C963"/>
    <w:rsid w:val="5B5DEB6F"/>
    <w:rsid w:val="5B6A43F8"/>
    <w:rsid w:val="5B7040D0"/>
    <w:rsid w:val="5B71147E"/>
    <w:rsid w:val="5BB0274D"/>
    <w:rsid w:val="5BBC3614"/>
    <w:rsid w:val="5BC218F2"/>
    <w:rsid w:val="5BC2AEBB"/>
    <w:rsid w:val="5BD265B7"/>
    <w:rsid w:val="5BD9FED7"/>
    <w:rsid w:val="5BE6602A"/>
    <w:rsid w:val="5BFA9265"/>
    <w:rsid w:val="5C0504F3"/>
    <w:rsid w:val="5C08B79A"/>
    <w:rsid w:val="5C14EAB9"/>
    <w:rsid w:val="5C1EF62D"/>
    <w:rsid w:val="5C311748"/>
    <w:rsid w:val="5C4D30ED"/>
    <w:rsid w:val="5C539F7A"/>
    <w:rsid w:val="5C95C6E6"/>
    <w:rsid w:val="5C9C165A"/>
    <w:rsid w:val="5CA17CF2"/>
    <w:rsid w:val="5CA28F7E"/>
    <w:rsid w:val="5CC566BF"/>
    <w:rsid w:val="5CE25921"/>
    <w:rsid w:val="5CE262EE"/>
    <w:rsid w:val="5CEB3D8B"/>
    <w:rsid w:val="5CF15402"/>
    <w:rsid w:val="5D27E3C7"/>
    <w:rsid w:val="5D2E73A3"/>
    <w:rsid w:val="5D3D7174"/>
    <w:rsid w:val="5D49F973"/>
    <w:rsid w:val="5D57FA1F"/>
    <w:rsid w:val="5D595C64"/>
    <w:rsid w:val="5D69113A"/>
    <w:rsid w:val="5D6D4B79"/>
    <w:rsid w:val="5D779417"/>
    <w:rsid w:val="5D81D65E"/>
    <w:rsid w:val="5D8B040D"/>
    <w:rsid w:val="5DA4CE6F"/>
    <w:rsid w:val="5DA4D051"/>
    <w:rsid w:val="5DB10F70"/>
    <w:rsid w:val="5DB43B81"/>
    <w:rsid w:val="5DB9755A"/>
    <w:rsid w:val="5DD68290"/>
    <w:rsid w:val="5DE6D437"/>
    <w:rsid w:val="5DE8AC48"/>
    <w:rsid w:val="5E0A4971"/>
    <w:rsid w:val="5E59DD6E"/>
    <w:rsid w:val="5E6836D6"/>
    <w:rsid w:val="5E7D0AEE"/>
    <w:rsid w:val="5E896681"/>
    <w:rsid w:val="5EA2660F"/>
    <w:rsid w:val="5EC532E6"/>
    <w:rsid w:val="5ECF423C"/>
    <w:rsid w:val="5ED1EC2C"/>
    <w:rsid w:val="5EE271E1"/>
    <w:rsid w:val="5EEE66EC"/>
    <w:rsid w:val="5F5D295A"/>
    <w:rsid w:val="5F5FFF4B"/>
    <w:rsid w:val="5F6FF675"/>
    <w:rsid w:val="5F75958C"/>
    <w:rsid w:val="5F89066B"/>
    <w:rsid w:val="5FBF5AE4"/>
    <w:rsid w:val="5FCE354B"/>
    <w:rsid w:val="5FEB77F4"/>
    <w:rsid w:val="601BB098"/>
    <w:rsid w:val="601DE9CE"/>
    <w:rsid w:val="6025E032"/>
    <w:rsid w:val="60412923"/>
    <w:rsid w:val="60AEAB8F"/>
    <w:rsid w:val="60D62E3B"/>
    <w:rsid w:val="60FD4548"/>
    <w:rsid w:val="61142C12"/>
    <w:rsid w:val="611449AC"/>
    <w:rsid w:val="61162731"/>
    <w:rsid w:val="61230774"/>
    <w:rsid w:val="612ED5AF"/>
    <w:rsid w:val="61394626"/>
    <w:rsid w:val="615BDCE2"/>
    <w:rsid w:val="615CEC1E"/>
    <w:rsid w:val="6179C2EC"/>
    <w:rsid w:val="618A7683"/>
    <w:rsid w:val="61A57E29"/>
    <w:rsid w:val="61A66013"/>
    <w:rsid w:val="61A6B1AA"/>
    <w:rsid w:val="61ACDA8A"/>
    <w:rsid w:val="61EC1E52"/>
    <w:rsid w:val="61F4B8FD"/>
    <w:rsid w:val="6225BB63"/>
    <w:rsid w:val="6227BBD5"/>
    <w:rsid w:val="62305D0C"/>
    <w:rsid w:val="62437861"/>
    <w:rsid w:val="6264499A"/>
    <w:rsid w:val="6271583E"/>
    <w:rsid w:val="6299377E"/>
    <w:rsid w:val="62A98CD0"/>
    <w:rsid w:val="62C8B5E5"/>
    <w:rsid w:val="62CBB6D7"/>
    <w:rsid w:val="62CE7B26"/>
    <w:rsid w:val="62DA616F"/>
    <w:rsid w:val="62E0E361"/>
    <w:rsid w:val="62ECDD8A"/>
    <w:rsid w:val="62EE1E59"/>
    <w:rsid w:val="633F49CE"/>
    <w:rsid w:val="635E63F2"/>
    <w:rsid w:val="636128C3"/>
    <w:rsid w:val="6378EBE4"/>
    <w:rsid w:val="6389120F"/>
    <w:rsid w:val="638E3227"/>
    <w:rsid w:val="63A13CEC"/>
    <w:rsid w:val="63F8379C"/>
    <w:rsid w:val="6409A4CA"/>
    <w:rsid w:val="64114E01"/>
    <w:rsid w:val="64380612"/>
    <w:rsid w:val="643E7399"/>
    <w:rsid w:val="645EDAC8"/>
    <w:rsid w:val="646844E5"/>
    <w:rsid w:val="64730D3D"/>
    <w:rsid w:val="649B8ABC"/>
    <w:rsid w:val="64B3A6BC"/>
    <w:rsid w:val="64C97A58"/>
    <w:rsid w:val="653B3551"/>
    <w:rsid w:val="6560CA22"/>
    <w:rsid w:val="6574AF0B"/>
    <w:rsid w:val="657A6D5E"/>
    <w:rsid w:val="65846F2D"/>
    <w:rsid w:val="65C24479"/>
    <w:rsid w:val="65FA85AA"/>
    <w:rsid w:val="65FBC38D"/>
    <w:rsid w:val="661A9341"/>
    <w:rsid w:val="662E1BD0"/>
    <w:rsid w:val="66462905"/>
    <w:rsid w:val="664B45C5"/>
    <w:rsid w:val="667678DA"/>
    <w:rsid w:val="669E5A8B"/>
    <w:rsid w:val="66B9755A"/>
    <w:rsid w:val="66D0F577"/>
    <w:rsid w:val="66D2624E"/>
    <w:rsid w:val="66F52CA7"/>
    <w:rsid w:val="670AC7DB"/>
    <w:rsid w:val="67256E0B"/>
    <w:rsid w:val="67263368"/>
    <w:rsid w:val="672CA75D"/>
    <w:rsid w:val="6731E828"/>
    <w:rsid w:val="673951BC"/>
    <w:rsid w:val="6748E53C"/>
    <w:rsid w:val="674F23FA"/>
    <w:rsid w:val="6755D622"/>
    <w:rsid w:val="675CC518"/>
    <w:rsid w:val="6762B00A"/>
    <w:rsid w:val="6777A0F9"/>
    <w:rsid w:val="67847E9F"/>
    <w:rsid w:val="6785771E"/>
    <w:rsid w:val="6785DB17"/>
    <w:rsid w:val="679ACA07"/>
    <w:rsid w:val="67B457F0"/>
    <w:rsid w:val="67CAFA07"/>
    <w:rsid w:val="67CBEE7C"/>
    <w:rsid w:val="67E1B04B"/>
    <w:rsid w:val="67E2BF46"/>
    <w:rsid w:val="67E7386E"/>
    <w:rsid w:val="67EBB039"/>
    <w:rsid w:val="68007929"/>
    <w:rsid w:val="680A174A"/>
    <w:rsid w:val="68243811"/>
    <w:rsid w:val="683244ED"/>
    <w:rsid w:val="6842E81D"/>
    <w:rsid w:val="684A36C7"/>
    <w:rsid w:val="68509E96"/>
    <w:rsid w:val="685781A3"/>
    <w:rsid w:val="6864B612"/>
    <w:rsid w:val="6888D07D"/>
    <w:rsid w:val="68934236"/>
    <w:rsid w:val="68BDAB27"/>
    <w:rsid w:val="68C9B235"/>
    <w:rsid w:val="68D691B4"/>
    <w:rsid w:val="68F30550"/>
    <w:rsid w:val="68FC3140"/>
    <w:rsid w:val="690EF2B9"/>
    <w:rsid w:val="691102BD"/>
    <w:rsid w:val="6932A86F"/>
    <w:rsid w:val="693F4AFA"/>
    <w:rsid w:val="694735DB"/>
    <w:rsid w:val="69495411"/>
    <w:rsid w:val="694B81AA"/>
    <w:rsid w:val="6960A5AD"/>
    <w:rsid w:val="6964858B"/>
    <w:rsid w:val="6989D54D"/>
    <w:rsid w:val="69A7EE24"/>
    <w:rsid w:val="69D3DB2D"/>
    <w:rsid w:val="69D57339"/>
    <w:rsid w:val="69D9FF79"/>
    <w:rsid w:val="69E32CBC"/>
    <w:rsid w:val="6A0461D2"/>
    <w:rsid w:val="6A1BE323"/>
    <w:rsid w:val="6A31C12D"/>
    <w:rsid w:val="6A3738E1"/>
    <w:rsid w:val="6A521C2C"/>
    <w:rsid w:val="6A71EDAB"/>
    <w:rsid w:val="6A76EE0D"/>
    <w:rsid w:val="6A788A66"/>
    <w:rsid w:val="6A89F957"/>
    <w:rsid w:val="6A95D5FB"/>
    <w:rsid w:val="6A963B5E"/>
    <w:rsid w:val="6A9D9493"/>
    <w:rsid w:val="6AAE0CDA"/>
    <w:rsid w:val="6AAF69E7"/>
    <w:rsid w:val="6AB14586"/>
    <w:rsid w:val="6AC38388"/>
    <w:rsid w:val="6AC76E32"/>
    <w:rsid w:val="6AD73A3A"/>
    <w:rsid w:val="6AD95F63"/>
    <w:rsid w:val="6AF58AF3"/>
    <w:rsid w:val="6B08C02B"/>
    <w:rsid w:val="6B293973"/>
    <w:rsid w:val="6B2B68F0"/>
    <w:rsid w:val="6B411B6B"/>
    <w:rsid w:val="6B6D35E4"/>
    <w:rsid w:val="6B83739D"/>
    <w:rsid w:val="6B854A75"/>
    <w:rsid w:val="6B8BD24C"/>
    <w:rsid w:val="6BAE956F"/>
    <w:rsid w:val="6BCC8BE5"/>
    <w:rsid w:val="6BD2FF53"/>
    <w:rsid w:val="6BD94D5E"/>
    <w:rsid w:val="6BE6D2D5"/>
    <w:rsid w:val="6BF81527"/>
    <w:rsid w:val="6C2E65DB"/>
    <w:rsid w:val="6C46ADEF"/>
    <w:rsid w:val="6C52ED26"/>
    <w:rsid w:val="6C656884"/>
    <w:rsid w:val="6C69E79B"/>
    <w:rsid w:val="6CA419D1"/>
    <w:rsid w:val="6CA7AF18"/>
    <w:rsid w:val="6CADCFFB"/>
    <w:rsid w:val="6CBEE4F5"/>
    <w:rsid w:val="6CD1AC54"/>
    <w:rsid w:val="6CD958E7"/>
    <w:rsid w:val="6CE9B7CD"/>
    <w:rsid w:val="6D01E765"/>
    <w:rsid w:val="6D04C7B6"/>
    <w:rsid w:val="6D0ABCB1"/>
    <w:rsid w:val="6D16D104"/>
    <w:rsid w:val="6D1D19CB"/>
    <w:rsid w:val="6D34C4C3"/>
    <w:rsid w:val="6D67D22E"/>
    <w:rsid w:val="6D880FCB"/>
    <w:rsid w:val="6DACB284"/>
    <w:rsid w:val="6DC1A29B"/>
    <w:rsid w:val="6DC30862"/>
    <w:rsid w:val="6DD866F2"/>
    <w:rsid w:val="6E003924"/>
    <w:rsid w:val="6E172478"/>
    <w:rsid w:val="6E28484E"/>
    <w:rsid w:val="6E2D448A"/>
    <w:rsid w:val="6E335B7C"/>
    <w:rsid w:val="6E393E52"/>
    <w:rsid w:val="6E5B0A08"/>
    <w:rsid w:val="6E668817"/>
    <w:rsid w:val="6E8E8230"/>
    <w:rsid w:val="6E9423A3"/>
    <w:rsid w:val="6E968D48"/>
    <w:rsid w:val="6EDFBDE8"/>
    <w:rsid w:val="6EE85BC5"/>
    <w:rsid w:val="6F2506E5"/>
    <w:rsid w:val="6F856308"/>
    <w:rsid w:val="6F867649"/>
    <w:rsid w:val="6F921418"/>
    <w:rsid w:val="6F9E5AC4"/>
    <w:rsid w:val="6F9E7DA4"/>
    <w:rsid w:val="6FB10665"/>
    <w:rsid w:val="6FD974A2"/>
    <w:rsid w:val="700367E8"/>
    <w:rsid w:val="701616BC"/>
    <w:rsid w:val="70312A5F"/>
    <w:rsid w:val="704C6D08"/>
    <w:rsid w:val="70615993"/>
    <w:rsid w:val="70658FBA"/>
    <w:rsid w:val="7086941B"/>
    <w:rsid w:val="708FF568"/>
    <w:rsid w:val="70A46AD5"/>
    <w:rsid w:val="70A8DDC0"/>
    <w:rsid w:val="70BBD6C0"/>
    <w:rsid w:val="70CCB424"/>
    <w:rsid w:val="70FED28E"/>
    <w:rsid w:val="7105FF45"/>
    <w:rsid w:val="711F3A94"/>
    <w:rsid w:val="7131594E"/>
    <w:rsid w:val="7147D077"/>
    <w:rsid w:val="7161A487"/>
    <w:rsid w:val="719348E5"/>
    <w:rsid w:val="71A832A8"/>
    <w:rsid w:val="71AA7377"/>
    <w:rsid w:val="71AA86B5"/>
    <w:rsid w:val="71B325D9"/>
    <w:rsid w:val="71EA1D67"/>
    <w:rsid w:val="71F4A5C3"/>
    <w:rsid w:val="71F9A51E"/>
    <w:rsid w:val="7203A4FB"/>
    <w:rsid w:val="720E3918"/>
    <w:rsid w:val="7213C7EE"/>
    <w:rsid w:val="7218365D"/>
    <w:rsid w:val="7247CB13"/>
    <w:rsid w:val="724E2E2E"/>
    <w:rsid w:val="7257A9C6"/>
    <w:rsid w:val="728593AC"/>
    <w:rsid w:val="728D3CEE"/>
    <w:rsid w:val="72901586"/>
    <w:rsid w:val="72B52B4D"/>
    <w:rsid w:val="72C55C10"/>
    <w:rsid w:val="72E95D2B"/>
    <w:rsid w:val="7303D6B7"/>
    <w:rsid w:val="7314D50E"/>
    <w:rsid w:val="731F89D4"/>
    <w:rsid w:val="73268ED3"/>
    <w:rsid w:val="7327960D"/>
    <w:rsid w:val="732FA4FA"/>
    <w:rsid w:val="733462FA"/>
    <w:rsid w:val="7335047C"/>
    <w:rsid w:val="7335C556"/>
    <w:rsid w:val="7337E856"/>
    <w:rsid w:val="733FEEC2"/>
    <w:rsid w:val="73431D60"/>
    <w:rsid w:val="735BC10D"/>
    <w:rsid w:val="735C992A"/>
    <w:rsid w:val="736436FF"/>
    <w:rsid w:val="736922D9"/>
    <w:rsid w:val="737260AC"/>
    <w:rsid w:val="737F0D4D"/>
    <w:rsid w:val="73802ADD"/>
    <w:rsid w:val="73841380"/>
    <w:rsid w:val="73A4F99E"/>
    <w:rsid w:val="73D25D9E"/>
    <w:rsid w:val="73E42228"/>
    <w:rsid w:val="73F00F14"/>
    <w:rsid w:val="74183322"/>
    <w:rsid w:val="74250D5E"/>
    <w:rsid w:val="742A759C"/>
    <w:rsid w:val="742B6D02"/>
    <w:rsid w:val="745284E5"/>
    <w:rsid w:val="74634747"/>
    <w:rsid w:val="748F6B80"/>
    <w:rsid w:val="749D6E12"/>
    <w:rsid w:val="74A8A557"/>
    <w:rsid w:val="74B3E96C"/>
    <w:rsid w:val="74B7B737"/>
    <w:rsid w:val="74B8395B"/>
    <w:rsid w:val="74C6C9CA"/>
    <w:rsid w:val="74D086C3"/>
    <w:rsid w:val="74FC5735"/>
    <w:rsid w:val="75142FAA"/>
    <w:rsid w:val="7514A05E"/>
    <w:rsid w:val="7531C8A3"/>
    <w:rsid w:val="7532499C"/>
    <w:rsid w:val="755246CC"/>
    <w:rsid w:val="75654320"/>
    <w:rsid w:val="7580A912"/>
    <w:rsid w:val="758F1FED"/>
    <w:rsid w:val="75D46F98"/>
    <w:rsid w:val="75DF1907"/>
    <w:rsid w:val="7602CC8C"/>
    <w:rsid w:val="7613DE9A"/>
    <w:rsid w:val="761B8E03"/>
    <w:rsid w:val="761F25E0"/>
    <w:rsid w:val="7621DDC6"/>
    <w:rsid w:val="7692DCA5"/>
    <w:rsid w:val="76BE7EA8"/>
    <w:rsid w:val="76DD2D86"/>
    <w:rsid w:val="76E86ADC"/>
    <w:rsid w:val="770CCA07"/>
    <w:rsid w:val="77288378"/>
    <w:rsid w:val="77413D9A"/>
    <w:rsid w:val="7751A5A9"/>
    <w:rsid w:val="7753AF5D"/>
    <w:rsid w:val="775C64A0"/>
    <w:rsid w:val="776EBD85"/>
    <w:rsid w:val="77821520"/>
    <w:rsid w:val="77A1CDBD"/>
    <w:rsid w:val="77A78AF3"/>
    <w:rsid w:val="77B7D323"/>
    <w:rsid w:val="77C726FF"/>
    <w:rsid w:val="7813D7B1"/>
    <w:rsid w:val="7828F59E"/>
    <w:rsid w:val="783764AF"/>
    <w:rsid w:val="783C3824"/>
    <w:rsid w:val="78470CA0"/>
    <w:rsid w:val="7858F64F"/>
    <w:rsid w:val="785E7EAA"/>
    <w:rsid w:val="78656D22"/>
    <w:rsid w:val="787127B0"/>
    <w:rsid w:val="7890C89E"/>
    <w:rsid w:val="78A23C8A"/>
    <w:rsid w:val="78A8D3CE"/>
    <w:rsid w:val="78BDBDEB"/>
    <w:rsid w:val="78CB718A"/>
    <w:rsid w:val="78D9B64A"/>
    <w:rsid w:val="78E0F554"/>
    <w:rsid w:val="78F41588"/>
    <w:rsid w:val="7900579D"/>
    <w:rsid w:val="7902ECB2"/>
    <w:rsid w:val="7903CE6F"/>
    <w:rsid w:val="7903CF57"/>
    <w:rsid w:val="793FB78D"/>
    <w:rsid w:val="7940F1ED"/>
    <w:rsid w:val="79560472"/>
    <w:rsid w:val="7959461D"/>
    <w:rsid w:val="795AA1B5"/>
    <w:rsid w:val="7964CE92"/>
    <w:rsid w:val="7971658D"/>
    <w:rsid w:val="797C7C45"/>
    <w:rsid w:val="798B2B20"/>
    <w:rsid w:val="799BCC0D"/>
    <w:rsid w:val="79B790DB"/>
    <w:rsid w:val="79B7B314"/>
    <w:rsid w:val="79C29E26"/>
    <w:rsid w:val="79C43F14"/>
    <w:rsid w:val="79C8C6B8"/>
    <w:rsid w:val="79D3E4A6"/>
    <w:rsid w:val="79D545D1"/>
    <w:rsid w:val="79DF122C"/>
    <w:rsid w:val="79E78EF2"/>
    <w:rsid w:val="7A170583"/>
    <w:rsid w:val="7A3844FB"/>
    <w:rsid w:val="7A6B5AE5"/>
    <w:rsid w:val="7A6B7F09"/>
    <w:rsid w:val="7A810768"/>
    <w:rsid w:val="7A8D68F8"/>
    <w:rsid w:val="7A8F44A4"/>
    <w:rsid w:val="7A975F20"/>
    <w:rsid w:val="7AB15964"/>
    <w:rsid w:val="7AB547A1"/>
    <w:rsid w:val="7AF04267"/>
    <w:rsid w:val="7AFA84B7"/>
    <w:rsid w:val="7B1F4EE1"/>
    <w:rsid w:val="7B2C8593"/>
    <w:rsid w:val="7B2EF35D"/>
    <w:rsid w:val="7B5B1FC2"/>
    <w:rsid w:val="7B6F2448"/>
    <w:rsid w:val="7B757BB7"/>
    <w:rsid w:val="7B7CDCBC"/>
    <w:rsid w:val="7BB0FA90"/>
    <w:rsid w:val="7BCF9F84"/>
    <w:rsid w:val="7BDB1C4D"/>
    <w:rsid w:val="7BFC318B"/>
    <w:rsid w:val="7C08ADDA"/>
    <w:rsid w:val="7C2F1FF6"/>
    <w:rsid w:val="7C638A18"/>
    <w:rsid w:val="7C649D8F"/>
    <w:rsid w:val="7C68F274"/>
    <w:rsid w:val="7C6F13C2"/>
    <w:rsid w:val="7C845FEB"/>
    <w:rsid w:val="7C92F8FF"/>
    <w:rsid w:val="7CA29FB0"/>
    <w:rsid w:val="7CB1CE8D"/>
    <w:rsid w:val="7CEF5592"/>
    <w:rsid w:val="7CFC3A31"/>
    <w:rsid w:val="7CFD62CA"/>
    <w:rsid w:val="7D015953"/>
    <w:rsid w:val="7D145CC0"/>
    <w:rsid w:val="7D15485B"/>
    <w:rsid w:val="7D67F7A3"/>
    <w:rsid w:val="7D75983B"/>
    <w:rsid w:val="7D7B0DD7"/>
    <w:rsid w:val="7D839B73"/>
    <w:rsid w:val="7DA710EB"/>
    <w:rsid w:val="7DAC470B"/>
    <w:rsid w:val="7DE33552"/>
    <w:rsid w:val="7DEF4AE3"/>
    <w:rsid w:val="7E103891"/>
    <w:rsid w:val="7E139373"/>
    <w:rsid w:val="7E461779"/>
    <w:rsid w:val="7E569A17"/>
    <w:rsid w:val="7E6AAAAD"/>
    <w:rsid w:val="7E70F14A"/>
    <w:rsid w:val="7E70FA38"/>
    <w:rsid w:val="7E716AD8"/>
    <w:rsid w:val="7E8322AE"/>
    <w:rsid w:val="7E863875"/>
    <w:rsid w:val="7EA1AADD"/>
    <w:rsid w:val="7ED80FBD"/>
    <w:rsid w:val="7EEF33C2"/>
    <w:rsid w:val="7EFC7AD7"/>
    <w:rsid w:val="7F095CA5"/>
    <w:rsid w:val="7F26F7B6"/>
    <w:rsid w:val="7F304F65"/>
    <w:rsid w:val="7F3EDCAA"/>
    <w:rsid w:val="7F47CC9D"/>
    <w:rsid w:val="7F4B4933"/>
    <w:rsid w:val="7F4BB3F2"/>
    <w:rsid w:val="7F4FBB15"/>
    <w:rsid w:val="7F55A08B"/>
    <w:rsid w:val="7F6320C7"/>
    <w:rsid w:val="7F7380BB"/>
    <w:rsid w:val="7F7D8799"/>
    <w:rsid w:val="7FB31CE7"/>
    <w:rsid w:val="7FE484D9"/>
    <w:rsid w:val="7FEC472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F44B65"/>
  <w15:chartTrackingRefBased/>
  <w15:docId w15:val="{43B2203A-C695-4EA8-AAB9-B175CB46C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8A"/>
    <w:pPr>
      <w:spacing w:after="120"/>
      <w:jc w:val="both"/>
    </w:pPr>
    <w:rPr>
      <w:rFonts w:ascii="Arial" w:eastAsia="Arial" w:hAnsi="Arial"/>
      <w:sz w:val="22"/>
      <w:szCs w:val="22"/>
    </w:rPr>
  </w:style>
  <w:style w:type="paragraph" w:styleId="Heading1">
    <w:name w:val="heading 1"/>
    <w:basedOn w:val="Normal"/>
    <w:next w:val="Normal"/>
    <w:link w:val="Heading1Char"/>
    <w:uiPriority w:val="9"/>
    <w:qFormat/>
    <w:rsid w:val="7E13937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7E139373"/>
    <w:pPr>
      <w:keepNext/>
      <w:keepLines/>
      <w:spacing w:after="0"/>
      <w:ind w:left="360" w:hanging="360"/>
      <w:jc w:val="left"/>
      <w:outlineLvl w:val="1"/>
    </w:pPr>
    <w:rPr>
      <w:rFonts w:asciiTheme="majorHAnsi" w:eastAsiaTheme="majorEastAsia" w:hAnsiTheme="majorHAnsi" w:cstheme="majorBidi"/>
      <w:b/>
      <w:bCs/>
      <w:color w:val="FF0000"/>
      <w:sz w:val="26"/>
      <w:szCs w:val="26"/>
    </w:rPr>
  </w:style>
  <w:style w:type="paragraph" w:styleId="Heading3">
    <w:name w:val="heading 3"/>
    <w:basedOn w:val="Normal"/>
    <w:next w:val="Normal"/>
    <w:link w:val="Heading3Char"/>
    <w:uiPriority w:val="9"/>
    <w:semiHidden/>
    <w:unhideWhenUsed/>
    <w:qFormat/>
    <w:rsid w:val="7E13937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7E13937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7E13937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7E13937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7E13937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7E139373"/>
    <w:pPr>
      <w:keepNext/>
      <w:keepLines/>
      <w:spacing w:after="0"/>
      <w:outlineLvl w:val="7"/>
    </w:pPr>
    <w:rPr>
      <w:rFonts w:eastAsiaTheme="majorEastAsia" w:cstheme="majorBidi"/>
      <w:i/>
      <w:iCs/>
      <w:color w:val="272727"/>
    </w:rPr>
  </w:style>
  <w:style w:type="paragraph" w:styleId="Heading9">
    <w:name w:val="heading 9"/>
    <w:basedOn w:val="Normal"/>
    <w:next w:val="Normal"/>
    <w:link w:val="Heading9Char"/>
    <w:uiPriority w:val="9"/>
    <w:semiHidden/>
    <w:unhideWhenUsed/>
    <w:qFormat/>
    <w:rsid w:val="7E139373"/>
    <w:pPr>
      <w:keepNext/>
      <w:keepLines/>
      <w:spacing w:after="0"/>
      <w:outlineLvl w:val="8"/>
    </w:pPr>
    <w:rPr>
      <w:rFonts w:eastAsiaTheme="majorEastAsia" w:cstheme="majorBidi"/>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748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7E139373"/>
    <w:rPr>
      <w:rFonts w:asciiTheme="majorHAnsi" w:eastAsiaTheme="majorEastAsia" w:hAnsiTheme="majorHAnsi" w:cstheme="majorBidi"/>
      <w:b/>
      <w:bCs/>
      <w:color w:val="FF0000"/>
      <w:sz w:val="26"/>
      <w:szCs w:val="26"/>
    </w:rPr>
  </w:style>
  <w:style w:type="character" w:customStyle="1" w:styleId="Heading3Char">
    <w:name w:val="Heading 3 Char"/>
    <w:basedOn w:val="DefaultParagraphFont"/>
    <w:link w:val="Heading3"/>
    <w:uiPriority w:val="9"/>
    <w:semiHidden/>
    <w:rsid w:val="0082748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748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2748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2748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748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748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7484"/>
    <w:rPr>
      <w:rFonts w:eastAsiaTheme="majorEastAsia" w:cstheme="majorBidi"/>
      <w:color w:val="272727" w:themeColor="text1" w:themeTint="D8"/>
    </w:rPr>
  </w:style>
  <w:style w:type="paragraph" w:styleId="Title">
    <w:name w:val="Title"/>
    <w:basedOn w:val="Normal"/>
    <w:next w:val="Normal"/>
    <w:link w:val="TitleChar"/>
    <w:uiPriority w:val="10"/>
    <w:qFormat/>
    <w:rsid w:val="7E139373"/>
    <w:pPr>
      <w:spacing w:after="80"/>
      <w:contextualSpacing/>
    </w:pPr>
    <w:rPr>
      <w:rFonts w:asciiTheme="majorHAnsi" w:eastAsiaTheme="majorEastAsia" w:hAnsiTheme="majorHAnsi" w:cstheme="majorBidi"/>
      <w:sz w:val="56"/>
      <w:szCs w:val="56"/>
    </w:rPr>
  </w:style>
  <w:style w:type="character" w:customStyle="1" w:styleId="TitleChar">
    <w:name w:val="Title Char"/>
    <w:basedOn w:val="DefaultParagraphFont"/>
    <w:link w:val="Title"/>
    <w:uiPriority w:val="10"/>
    <w:rsid w:val="0082748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7E139373"/>
    <w:rPr>
      <w:rFonts w:eastAsiaTheme="majorEastAsia" w:cstheme="majorBidi"/>
      <w:color w:val="595959" w:themeColor="text1" w:themeTint="A6"/>
      <w:sz w:val="28"/>
      <w:szCs w:val="28"/>
    </w:rPr>
  </w:style>
  <w:style w:type="character" w:customStyle="1" w:styleId="SubtitleChar">
    <w:name w:val="Subtitle Char"/>
    <w:basedOn w:val="DefaultParagraphFont"/>
    <w:link w:val="Subtitle"/>
    <w:uiPriority w:val="11"/>
    <w:rsid w:val="0082748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7E139373"/>
    <w:pPr>
      <w:spacing w:before="160"/>
      <w:jc w:val="center"/>
    </w:pPr>
    <w:rPr>
      <w:i/>
      <w:iCs/>
      <w:color w:val="404040" w:themeColor="text1" w:themeTint="BF"/>
    </w:rPr>
  </w:style>
  <w:style w:type="character" w:customStyle="1" w:styleId="QuoteChar">
    <w:name w:val="Quote Char"/>
    <w:basedOn w:val="DefaultParagraphFont"/>
    <w:link w:val="Quote"/>
    <w:uiPriority w:val="29"/>
    <w:rsid w:val="00827484"/>
    <w:rPr>
      <w:i/>
      <w:iCs/>
      <w:color w:val="404040" w:themeColor="text1" w:themeTint="BF"/>
    </w:rPr>
  </w:style>
  <w:style w:type="paragraph" w:styleId="ListParagraph">
    <w:name w:val="List Paragraph"/>
    <w:basedOn w:val="Normal"/>
    <w:uiPriority w:val="34"/>
    <w:qFormat/>
    <w:rsid w:val="7E139373"/>
    <w:pPr>
      <w:ind w:left="720"/>
      <w:contextualSpacing/>
    </w:pPr>
  </w:style>
  <w:style w:type="character" w:styleId="IntenseEmphasis">
    <w:name w:val="Intense Emphasis"/>
    <w:basedOn w:val="DefaultParagraphFont"/>
    <w:uiPriority w:val="21"/>
    <w:qFormat/>
    <w:rsid w:val="00827484"/>
    <w:rPr>
      <w:i/>
      <w:iCs/>
      <w:color w:val="0F4761" w:themeColor="accent1" w:themeShade="BF"/>
    </w:rPr>
  </w:style>
  <w:style w:type="paragraph" w:styleId="IntenseQuote">
    <w:name w:val="Intense Quote"/>
    <w:basedOn w:val="Normal"/>
    <w:next w:val="Normal"/>
    <w:link w:val="IntenseQuoteChar"/>
    <w:uiPriority w:val="30"/>
    <w:qFormat/>
    <w:rsid w:val="7E1393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7484"/>
    <w:rPr>
      <w:i/>
      <w:iCs/>
      <w:color w:val="0F4761" w:themeColor="accent1" w:themeShade="BF"/>
    </w:rPr>
  </w:style>
  <w:style w:type="character" w:styleId="IntenseReference">
    <w:name w:val="Intense Reference"/>
    <w:basedOn w:val="DefaultParagraphFont"/>
    <w:uiPriority w:val="32"/>
    <w:qFormat/>
    <w:rsid w:val="00827484"/>
    <w:rPr>
      <w:b/>
      <w:bCs/>
      <w:smallCaps/>
      <w:color w:val="0F4761" w:themeColor="accent1" w:themeShade="BF"/>
      <w:spacing w:val="5"/>
    </w:rPr>
  </w:style>
  <w:style w:type="paragraph" w:styleId="Header">
    <w:name w:val="header"/>
    <w:basedOn w:val="Normal"/>
    <w:link w:val="HeaderChar"/>
    <w:uiPriority w:val="1"/>
    <w:unhideWhenUsed/>
    <w:rsid w:val="7E139373"/>
    <w:pPr>
      <w:tabs>
        <w:tab w:val="center" w:pos="4703"/>
        <w:tab w:val="right" w:pos="9406"/>
      </w:tabs>
      <w:spacing w:after="0"/>
    </w:pPr>
  </w:style>
  <w:style w:type="character" w:customStyle="1" w:styleId="HeaderChar">
    <w:name w:val="Header Char"/>
    <w:basedOn w:val="DefaultParagraphFont"/>
    <w:link w:val="Header"/>
    <w:uiPriority w:val="99"/>
    <w:rsid w:val="00827484"/>
  </w:style>
  <w:style w:type="paragraph" w:styleId="Footer">
    <w:name w:val="footer"/>
    <w:basedOn w:val="Normal"/>
    <w:link w:val="FooterChar"/>
    <w:uiPriority w:val="99"/>
    <w:unhideWhenUsed/>
    <w:rsid w:val="7E139373"/>
    <w:pPr>
      <w:tabs>
        <w:tab w:val="center" w:pos="4703"/>
        <w:tab w:val="right" w:pos="9406"/>
      </w:tabs>
      <w:spacing w:after="0"/>
    </w:pPr>
  </w:style>
  <w:style w:type="character" w:customStyle="1" w:styleId="FooterChar">
    <w:name w:val="Footer Char"/>
    <w:basedOn w:val="DefaultParagraphFont"/>
    <w:link w:val="Footer"/>
    <w:uiPriority w:val="99"/>
    <w:rsid w:val="00827484"/>
  </w:style>
  <w:style w:type="paragraph" w:styleId="TOCHeading">
    <w:name w:val="TOC Heading"/>
    <w:basedOn w:val="Heading1"/>
    <w:next w:val="Normal"/>
    <w:uiPriority w:val="39"/>
    <w:unhideWhenUsed/>
    <w:qFormat/>
    <w:rsid w:val="00827484"/>
    <w:pPr>
      <w:spacing w:before="240" w:after="0" w:line="259" w:lineRule="auto"/>
      <w:outlineLvl w:val="9"/>
    </w:pPr>
    <w:rPr>
      <w:kern w:val="0"/>
      <w:sz w:val="32"/>
      <w:szCs w:val="32"/>
      <w14:ligatures w14:val="none"/>
    </w:rPr>
  </w:style>
  <w:style w:type="paragraph" w:styleId="TOC1">
    <w:name w:val="toc 1"/>
    <w:basedOn w:val="Normal"/>
    <w:next w:val="Normal"/>
    <w:uiPriority w:val="39"/>
    <w:unhideWhenUsed/>
    <w:rsid w:val="7E139373"/>
    <w:pPr>
      <w:tabs>
        <w:tab w:val="left" w:pos="480"/>
        <w:tab w:val="right" w:leader="dot" w:pos="9396"/>
      </w:tabs>
      <w:spacing w:after="100"/>
    </w:pPr>
  </w:style>
  <w:style w:type="character" w:styleId="Hyperlink">
    <w:name w:val="Hyperlink"/>
    <w:basedOn w:val="DefaultParagraphFont"/>
    <w:uiPriority w:val="99"/>
    <w:unhideWhenUsed/>
    <w:rsid w:val="00827484"/>
    <w:rPr>
      <w:color w:val="467886" w:themeColor="hyperlink"/>
      <w:u w:val="single"/>
    </w:rPr>
  </w:style>
  <w:style w:type="character" w:styleId="CommentReference">
    <w:name w:val="annotation reference"/>
    <w:basedOn w:val="DefaultParagraphFont"/>
    <w:uiPriority w:val="99"/>
    <w:semiHidden/>
    <w:unhideWhenUsed/>
    <w:rsid w:val="00C71E50"/>
    <w:rPr>
      <w:sz w:val="16"/>
      <w:szCs w:val="16"/>
    </w:rPr>
  </w:style>
  <w:style w:type="paragraph" w:styleId="CommentText">
    <w:name w:val="annotation text"/>
    <w:basedOn w:val="Normal"/>
    <w:link w:val="CommentTextChar"/>
    <w:uiPriority w:val="99"/>
    <w:unhideWhenUsed/>
    <w:rsid w:val="7E139373"/>
  </w:style>
  <w:style w:type="character" w:customStyle="1" w:styleId="CommentTextChar">
    <w:name w:val="Comment Text Char"/>
    <w:basedOn w:val="DefaultParagraphFont"/>
    <w:link w:val="CommentText"/>
    <w:uiPriority w:val="99"/>
    <w:rsid w:val="00C71E50"/>
    <w:rPr>
      <w:sz w:val="20"/>
      <w:szCs w:val="20"/>
    </w:rPr>
  </w:style>
  <w:style w:type="paragraph" w:styleId="CommentSubject">
    <w:name w:val="annotation subject"/>
    <w:basedOn w:val="CommentText"/>
    <w:next w:val="CommentText"/>
    <w:link w:val="CommentSubjectChar"/>
    <w:uiPriority w:val="99"/>
    <w:semiHidden/>
    <w:unhideWhenUsed/>
    <w:rsid w:val="00C71E50"/>
    <w:rPr>
      <w:b/>
      <w:bCs/>
    </w:rPr>
  </w:style>
  <w:style w:type="character" w:customStyle="1" w:styleId="CommentSubjectChar">
    <w:name w:val="Comment Subject Char"/>
    <w:basedOn w:val="CommentTextChar"/>
    <w:link w:val="CommentSubject"/>
    <w:uiPriority w:val="99"/>
    <w:semiHidden/>
    <w:rsid w:val="00C71E50"/>
    <w:rPr>
      <w:b/>
      <w:bCs/>
      <w:sz w:val="20"/>
      <w:szCs w:val="20"/>
    </w:rPr>
  </w:style>
  <w:style w:type="paragraph" w:customStyle="1" w:styleId="HeadingX">
    <w:name w:val="Heading X"/>
    <w:basedOn w:val="Heading1"/>
    <w:link w:val="HeadingXChar"/>
    <w:qFormat/>
    <w:rsid w:val="008E22E1"/>
    <w:pPr>
      <w:numPr>
        <w:numId w:val="8"/>
      </w:numPr>
      <w:spacing w:after="240"/>
    </w:pPr>
    <w:rPr>
      <w:rFonts w:asciiTheme="minorHAnsi" w:hAnsiTheme="minorHAnsi"/>
      <w:b/>
      <w:bCs/>
      <w:sz w:val="22"/>
      <w:szCs w:val="24"/>
    </w:rPr>
  </w:style>
  <w:style w:type="character" w:customStyle="1" w:styleId="HeadingXChar">
    <w:name w:val="Heading X Char"/>
    <w:basedOn w:val="Heading1Char"/>
    <w:link w:val="HeadingX"/>
    <w:rsid w:val="008E22E1"/>
    <w:rPr>
      <w:rFonts w:asciiTheme="majorHAnsi" w:eastAsiaTheme="majorEastAsia" w:hAnsiTheme="majorHAnsi" w:cstheme="majorBidi"/>
      <w:b/>
      <w:bCs/>
      <w:color w:val="0F4761" w:themeColor="accent1" w:themeShade="BF"/>
      <w:sz w:val="22"/>
      <w:szCs w:val="40"/>
    </w:rPr>
  </w:style>
  <w:style w:type="paragraph" w:customStyle="1" w:styleId="2HeadingX">
    <w:name w:val="2. Heading X"/>
    <w:basedOn w:val="Heading2"/>
    <w:link w:val="2HeadingXChar"/>
    <w:uiPriority w:val="1"/>
    <w:qFormat/>
    <w:rsid w:val="00232362"/>
    <w:pPr>
      <w:numPr>
        <w:numId w:val="15"/>
      </w:numPr>
      <w:spacing w:after="120"/>
    </w:pPr>
    <w:rPr>
      <w:rFonts w:ascii="Arial" w:hAnsi="Arial"/>
    </w:rPr>
  </w:style>
  <w:style w:type="character" w:customStyle="1" w:styleId="2HeadingXChar">
    <w:name w:val="2. Heading X Char"/>
    <w:link w:val="2HeadingX"/>
    <w:uiPriority w:val="1"/>
    <w:rsid w:val="00232362"/>
    <w:rPr>
      <w:rFonts w:ascii="Arial" w:eastAsiaTheme="majorEastAsia" w:hAnsi="Arial" w:cstheme="majorBidi"/>
      <w:b/>
      <w:bCs/>
      <w:color w:val="FF0000"/>
      <w:sz w:val="26"/>
      <w:szCs w:val="26"/>
    </w:rPr>
  </w:style>
  <w:style w:type="character" w:styleId="UnresolvedMention">
    <w:name w:val="Unresolved Mention"/>
    <w:basedOn w:val="DefaultParagraphFont"/>
    <w:uiPriority w:val="99"/>
    <w:semiHidden/>
    <w:unhideWhenUsed/>
    <w:rsid w:val="005B257A"/>
    <w:rPr>
      <w:color w:val="605E5C"/>
      <w:shd w:val="clear" w:color="auto" w:fill="E1DFDD"/>
    </w:rPr>
  </w:style>
  <w:style w:type="paragraph" w:styleId="TOC2">
    <w:name w:val="toc 2"/>
    <w:basedOn w:val="Normal"/>
    <w:next w:val="Normal"/>
    <w:uiPriority w:val="39"/>
    <w:unhideWhenUsed/>
    <w:rsid w:val="7E139373"/>
    <w:pPr>
      <w:spacing w:after="100"/>
      <w:ind w:left="200"/>
    </w:pPr>
  </w:style>
  <w:style w:type="paragraph" w:customStyle="1" w:styleId="3Headingx">
    <w:name w:val="3 Heading x"/>
    <w:basedOn w:val="Heading3"/>
    <w:link w:val="3HeadingxChar"/>
    <w:uiPriority w:val="1"/>
    <w:qFormat/>
    <w:rsid w:val="000B6FB9"/>
    <w:pPr>
      <w:spacing w:before="0" w:after="160" w:line="257" w:lineRule="auto"/>
    </w:pPr>
    <w:rPr>
      <w:rFonts w:eastAsia="Arial" w:cs="Arial"/>
      <w:b/>
      <w:bCs/>
      <w:sz w:val="26"/>
      <w:szCs w:val="26"/>
      <w:lang w:val="en-GB"/>
    </w:rPr>
  </w:style>
  <w:style w:type="character" w:customStyle="1" w:styleId="3HeadingxChar">
    <w:name w:val="3 Heading x Char"/>
    <w:link w:val="3Headingx"/>
    <w:uiPriority w:val="1"/>
    <w:rsid w:val="000B6FB9"/>
    <w:rPr>
      <w:rFonts w:ascii="Arial" w:eastAsia="Arial" w:hAnsi="Arial" w:cs="Arial"/>
      <w:b/>
      <w:bCs/>
      <w:color w:val="0F4761" w:themeColor="accent1" w:themeShade="BF"/>
      <w:sz w:val="26"/>
      <w:szCs w:val="26"/>
      <w:lang w:val="en-GB"/>
    </w:rPr>
  </w:style>
  <w:style w:type="paragraph" w:styleId="TOC3">
    <w:name w:val="toc 3"/>
    <w:basedOn w:val="Normal"/>
    <w:next w:val="Normal"/>
    <w:uiPriority w:val="39"/>
    <w:unhideWhenUsed/>
    <w:rsid w:val="7E139373"/>
    <w:pPr>
      <w:spacing w:after="100"/>
      <w:ind w:left="400"/>
    </w:pPr>
  </w:style>
  <w:style w:type="table" w:styleId="TableGrid">
    <w:name w:val="Table Grid"/>
    <w:basedOn w:val="TableNormal"/>
    <w:uiPriority w:val="39"/>
    <w:rsid w:val="006E33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32E5F"/>
    <w:rPr>
      <w:color w:val="96607D" w:themeColor="followedHyperlink"/>
      <w:u w:val="single"/>
    </w:rPr>
  </w:style>
  <w:style w:type="paragraph" w:styleId="Revision">
    <w:name w:val="Revision"/>
    <w:hidden/>
    <w:uiPriority w:val="99"/>
    <w:semiHidden/>
    <w:rsid w:val="003F664C"/>
    <w:pPr>
      <w:spacing w:after="0" w:line="240" w:lineRule="auto"/>
    </w:pPr>
    <w:rPr>
      <w:sz w:val="20"/>
      <w:lang w:val="en-GB"/>
    </w:rPr>
  </w:style>
  <w:style w:type="paragraph" w:styleId="FootnoteText">
    <w:name w:val="footnote text"/>
    <w:basedOn w:val="Normal"/>
    <w:link w:val="FootnoteTextChar"/>
    <w:uiPriority w:val="99"/>
    <w:semiHidden/>
    <w:unhideWhenUsed/>
    <w:rsid w:val="7E139373"/>
    <w:pPr>
      <w:spacing w:after="0"/>
    </w:pPr>
  </w:style>
  <w:style w:type="character" w:customStyle="1" w:styleId="FootnoteTextChar">
    <w:name w:val="Footnote Text Char"/>
    <w:basedOn w:val="DefaultParagraphFont"/>
    <w:link w:val="FootnoteText"/>
    <w:uiPriority w:val="99"/>
    <w:semiHidden/>
    <w:rsid w:val="003F664C"/>
    <w:rPr>
      <w:sz w:val="20"/>
      <w:lang w:val="en-GB"/>
    </w:rPr>
  </w:style>
  <w:style w:type="character" w:styleId="FootnoteReference">
    <w:name w:val="footnote reference"/>
    <w:basedOn w:val="DefaultParagraphFont"/>
    <w:uiPriority w:val="99"/>
    <w:semiHidden/>
    <w:unhideWhenUsed/>
    <w:rsid w:val="003F664C"/>
    <w:rPr>
      <w:vertAlign w:val="superscript"/>
    </w:rPr>
  </w:style>
  <w:style w:type="character" w:styleId="Mention">
    <w:name w:val="Mention"/>
    <w:basedOn w:val="DefaultParagraphFont"/>
    <w:uiPriority w:val="99"/>
    <w:unhideWhenUsed/>
    <w:rsid w:val="006C5108"/>
    <w:rPr>
      <w:color w:val="2B579A"/>
      <w:shd w:val="clear" w:color="auto" w:fill="E1DFDD"/>
    </w:rPr>
  </w:style>
  <w:style w:type="paragraph" w:customStyle="1" w:styleId="MainHeader">
    <w:name w:val="Main Header"/>
    <w:basedOn w:val="Normal"/>
    <w:link w:val="MainHeaderChar"/>
    <w:uiPriority w:val="1"/>
    <w:qFormat/>
    <w:rsid w:val="00232362"/>
    <w:pPr>
      <w:keepNext/>
      <w:keepLines/>
      <w:numPr>
        <w:numId w:val="3"/>
      </w:numPr>
      <w:ind w:left="357" w:hanging="357"/>
      <w:outlineLvl w:val="0"/>
    </w:pPr>
    <w:rPr>
      <w:rFonts w:eastAsiaTheme="majorEastAsia" w:cstheme="majorBidi"/>
      <w:b/>
      <w:bCs/>
      <w:color w:val="FF0000"/>
      <w:sz w:val="32"/>
      <w:szCs w:val="32"/>
      <w:lang w:val="en-GB"/>
    </w:rPr>
  </w:style>
  <w:style w:type="character" w:customStyle="1" w:styleId="MainHeaderChar">
    <w:name w:val="Main Header Char"/>
    <w:basedOn w:val="DefaultParagraphFont"/>
    <w:link w:val="MainHeader"/>
    <w:uiPriority w:val="1"/>
    <w:rsid w:val="00232362"/>
    <w:rPr>
      <w:rFonts w:ascii="Arial" w:eastAsiaTheme="majorEastAsia" w:hAnsi="Arial" w:cstheme="majorBidi"/>
      <w:b/>
      <w:bCs/>
      <w:color w:val="FF0000"/>
      <w:sz w:val="32"/>
      <w:szCs w:val="32"/>
      <w:lang w:val="en-GB"/>
    </w:rPr>
  </w:style>
  <w:style w:type="paragraph" w:customStyle="1" w:styleId="SubHeader">
    <w:name w:val="Sub Header"/>
    <w:basedOn w:val="Normal"/>
    <w:link w:val="SubHeaderChar"/>
    <w:uiPriority w:val="1"/>
    <w:qFormat/>
    <w:rsid w:val="7E139373"/>
    <w:pPr>
      <w:keepNext/>
      <w:keepLines/>
      <w:spacing w:after="0"/>
      <w:ind w:hanging="360"/>
      <w:jc w:val="left"/>
      <w:outlineLvl w:val="1"/>
    </w:pPr>
    <w:rPr>
      <w:rFonts w:asciiTheme="majorHAnsi" w:eastAsiaTheme="majorEastAsia" w:hAnsiTheme="majorHAnsi" w:cstheme="majorBidi"/>
      <w:b/>
      <w:bCs/>
      <w:color w:val="FF0000"/>
      <w:sz w:val="26"/>
      <w:szCs w:val="26"/>
    </w:rPr>
  </w:style>
  <w:style w:type="character" w:customStyle="1" w:styleId="SubHeaderChar">
    <w:name w:val="Sub Header Char"/>
    <w:basedOn w:val="DefaultParagraphFont"/>
    <w:link w:val="SubHeader"/>
    <w:uiPriority w:val="1"/>
    <w:rsid w:val="7E139373"/>
    <w:rPr>
      <w:rFonts w:asciiTheme="majorHAnsi" w:eastAsiaTheme="majorEastAsia" w:hAnsiTheme="majorHAnsi" w:cstheme="majorBidi"/>
      <w:b/>
      <w:bCs/>
      <w:color w:val="FF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692607">
      <w:bodyDiv w:val="1"/>
      <w:marLeft w:val="0"/>
      <w:marRight w:val="0"/>
      <w:marTop w:val="0"/>
      <w:marBottom w:val="0"/>
      <w:divBdr>
        <w:top w:val="none" w:sz="0" w:space="0" w:color="auto"/>
        <w:left w:val="none" w:sz="0" w:space="0" w:color="auto"/>
        <w:bottom w:val="none" w:sz="0" w:space="0" w:color="auto"/>
        <w:right w:val="none" w:sz="0" w:space="0" w:color="auto"/>
      </w:divBdr>
    </w:div>
    <w:div w:id="158337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drk.de/das-drk/aktuelle-ausschreibungen/" TargetMode="External"/><Relationship Id="rId18" Type="http://schemas.openxmlformats.org/officeDocument/2006/relationships/hyperlink" Target="https://www.anticipation-hub.org/"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Team64-support@drk.de" TargetMode="External"/><Relationship Id="rId17" Type="http://schemas.microsoft.com/office/2018/08/relationships/commentsExtensible" Target="commentsExtensible.xml"/><Relationship Id="rId25" Type="http://schemas.openxmlformats.org/officeDocument/2006/relationships/footer" Target="footer3.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am64-support@drk.de" TargetMode="External"/><Relationship Id="rId24" Type="http://schemas.openxmlformats.org/officeDocument/2006/relationships/header" Target="header3.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anticipation-hub.org/anticipation-hub-strategy-2021-2024"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footer" Target="footer1.xml"/><Relationship Id="rId27"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1D2880D3728A648A383F69F3E656670" ma:contentTypeVersion="16" ma:contentTypeDescription="Ein neues Dokument erstellen." ma:contentTypeScope="" ma:versionID="9a8476e068feb9d4e7f00746e264ad71">
  <xsd:schema xmlns:xsd="http://www.w3.org/2001/XMLSchema" xmlns:xs="http://www.w3.org/2001/XMLSchema" xmlns:p="http://schemas.microsoft.com/office/2006/metadata/properties" xmlns:ns2="65d51b78-80f6-4392-a00d-cf4b99659191" xmlns:ns3="407ee79b-0134-4c5c-ae38-23ae924262f9" targetNamespace="http://schemas.microsoft.com/office/2006/metadata/properties" ma:root="true" ma:fieldsID="023d23ac5ac066b0af6f650228924ffd" ns2:_="" ns3:_="">
    <xsd:import namespace="65d51b78-80f6-4392-a00d-cf4b99659191"/>
    <xsd:import namespace="407ee79b-0134-4c5c-ae38-23ae924262f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Location"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d51b78-80f6-4392-a00d-cf4b9965919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5b82049c-360d-45bf-97d1-ef84c0912770}" ma:internalName="TaxCatchAll" ma:showField="CatchAllData" ma:web="65d51b78-80f6-4392-a00d-cf4b9965919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07ee79b-0134-4c5c-ae38-23ae924262f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4b42da31-f07d-4bc5-921b-0bfb276d6246" ma:termSetId="09814cd3-568e-fe90-9814-8d621ff8fb84" ma:anchorId="fba54fb3-c3e1-fe81-a776-ca4b69148c4d" ma:open="true" ma:isKeyword="false">
      <xsd:complexType>
        <xsd:sequence>
          <xsd:element ref="pc:Terms" minOccurs="0" maxOccurs="1"/>
        </xsd:sequence>
      </xsd:complex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07ee79b-0134-4c5c-ae38-23ae924262f9">
      <Terms xmlns="http://schemas.microsoft.com/office/infopath/2007/PartnerControls"/>
    </lcf76f155ced4ddcb4097134ff3c332f>
    <TaxCatchAll xmlns="65d51b78-80f6-4392-a00d-cf4b9965919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0EAF0B-04CD-4A93-A615-689C6BAD7F65}">
  <ds:schemaRefs>
    <ds:schemaRef ds:uri="http://schemas.openxmlformats.org/officeDocument/2006/bibliography"/>
  </ds:schemaRefs>
</ds:datastoreItem>
</file>

<file path=customXml/itemProps2.xml><?xml version="1.0" encoding="utf-8"?>
<ds:datastoreItem xmlns:ds="http://schemas.openxmlformats.org/officeDocument/2006/customXml" ds:itemID="{AC9A5187-CDFD-49C6-90A5-9D94B2868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d51b78-80f6-4392-a00d-cf4b99659191"/>
    <ds:schemaRef ds:uri="407ee79b-0134-4c5c-ae38-23ae924262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D35BE8-8986-4D9A-94EE-224630D27D28}">
  <ds:schemaRefs>
    <ds:schemaRef ds:uri="http://schemas.microsoft.com/office/2006/metadata/properties"/>
    <ds:schemaRef ds:uri="http://schemas.microsoft.com/office/infopath/2007/PartnerControls"/>
    <ds:schemaRef ds:uri="407ee79b-0134-4c5c-ae38-23ae924262f9"/>
    <ds:schemaRef ds:uri="65d51b78-80f6-4392-a00d-cf4b99659191"/>
  </ds:schemaRefs>
</ds:datastoreItem>
</file>

<file path=customXml/itemProps4.xml><?xml version="1.0" encoding="utf-8"?>
<ds:datastoreItem xmlns:ds="http://schemas.openxmlformats.org/officeDocument/2006/customXml" ds:itemID="{5E42FFEE-4EA8-4E1E-8CD4-DF1A61B723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4743</Words>
  <Characters>27037</Characters>
  <Application>Microsoft Office Word</Application>
  <DocSecurity>4</DocSecurity>
  <Lines>225</Lines>
  <Paragraphs>63</Paragraphs>
  <ScaleCrop>false</ScaleCrop>
  <Company/>
  <LinksUpToDate>false</LinksUpToDate>
  <CharactersWithSpaces>31717</CharactersWithSpaces>
  <SharedDoc>false</SharedDoc>
  <HLinks>
    <vt:vector size="186" baseType="variant">
      <vt:variant>
        <vt:i4>655434</vt:i4>
      </vt:variant>
      <vt:variant>
        <vt:i4>171</vt:i4>
      </vt:variant>
      <vt:variant>
        <vt:i4>0</vt:i4>
      </vt:variant>
      <vt:variant>
        <vt:i4>5</vt:i4>
      </vt:variant>
      <vt:variant>
        <vt:lpwstr>https://www.anticipation-hub.org/anticipation-hub-strategy-2021-2024</vt:lpwstr>
      </vt:variant>
      <vt:variant>
        <vt:lpwstr/>
      </vt:variant>
      <vt:variant>
        <vt:i4>4325465</vt:i4>
      </vt:variant>
      <vt:variant>
        <vt:i4>168</vt:i4>
      </vt:variant>
      <vt:variant>
        <vt:i4>0</vt:i4>
      </vt:variant>
      <vt:variant>
        <vt:i4>5</vt:i4>
      </vt:variant>
      <vt:variant>
        <vt:lpwstr>https://www.anticipation-hub.org/</vt:lpwstr>
      </vt:variant>
      <vt:variant>
        <vt:lpwstr/>
      </vt:variant>
      <vt:variant>
        <vt:i4>1376276</vt:i4>
      </vt:variant>
      <vt:variant>
        <vt:i4>165</vt:i4>
      </vt:variant>
      <vt:variant>
        <vt:i4>0</vt:i4>
      </vt:variant>
      <vt:variant>
        <vt:i4>5</vt:i4>
      </vt:variant>
      <vt:variant>
        <vt:lpwstr>https://www.drk.de/das-drk/aktuelle-ausschreibungen/</vt:lpwstr>
      </vt:variant>
      <vt:variant>
        <vt:lpwstr/>
      </vt:variant>
      <vt:variant>
        <vt:i4>6422533</vt:i4>
      </vt:variant>
      <vt:variant>
        <vt:i4>162</vt:i4>
      </vt:variant>
      <vt:variant>
        <vt:i4>0</vt:i4>
      </vt:variant>
      <vt:variant>
        <vt:i4>5</vt:i4>
      </vt:variant>
      <vt:variant>
        <vt:lpwstr>mailto:Team64-support@drk.de</vt:lpwstr>
      </vt:variant>
      <vt:variant>
        <vt:lpwstr/>
      </vt:variant>
      <vt:variant>
        <vt:i4>6422533</vt:i4>
      </vt:variant>
      <vt:variant>
        <vt:i4>159</vt:i4>
      </vt:variant>
      <vt:variant>
        <vt:i4>0</vt:i4>
      </vt:variant>
      <vt:variant>
        <vt:i4>5</vt:i4>
      </vt:variant>
      <vt:variant>
        <vt:lpwstr>mailto:Team64-support@drk.de</vt:lpwstr>
      </vt:variant>
      <vt:variant>
        <vt:lpwstr/>
      </vt:variant>
      <vt:variant>
        <vt:i4>1900604</vt:i4>
      </vt:variant>
      <vt:variant>
        <vt:i4>152</vt:i4>
      </vt:variant>
      <vt:variant>
        <vt:i4>0</vt:i4>
      </vt:variant>
      <vt:variant>
        <vt:i4>5</vt:i4>
      </vt:variant>
      <vt:variant>
        <vt:lpwstr/>
      </vt:variant>
      <vt:variant>
        <vt:lpwstr>_Toc207896041</vt:lpwstr>
      </vt:variant>
      <vt:variant>
        <vt:i4>1900604</vt:i4>
      </vt:variant>
      <vt:variant>
        <vt:i4>146</vt:i4>
      </vt:variant>
      <vt:variant>
        <vt:i4>0</vt:i4>
      </vt:variant>
      <vt:variant>
        <vt:i4>5</vt:i4>
      </vt:variant>
      <vt:variant>
        <vt:lpwstr/>
      </vt:variant>
      <vt:variant>
        <vt:lpwstr>_Toc207896040</vt:lpwstr>
      </vt:variant>
      <vt:variant>
        <vt:i4>1703996</vt:i4>
      </vt:variant>
      <vt:variant>
        <vt:i4>140</vt:i4>
      </vt:variant>
      <vt:variant>
        <vt:i4>0</vt:i4>
      </vt:variant>
      <vt:variant>
        <vt:i4>5</vt:i4>
      </vt:variant>
      <vt:variant>
        <vt:lpwstr/>
      </vt:variant>
      <vt:variant>
        <vt:lpwstr>_Toc207896039</vt:lpwstr>
      </vt:variant>
      <vt:variant>
        <vt:i4>1703996</vt:i4>
      </vt:variant>
      <vt:variant>
        <vt:i4>134</vt:i4>
      </vt:variant>
      <vt:variant>
        <vt:i4>0</vt:i4>
      </vt:variant>
      <vt:variant>
        <vt:i4>5</vt:i4>
      </vt:variant>
      <vt:variant>
        <vt:lpwstr/>
      </vt:variant>
      <vt:variant>
        <vt:lpwstr>_Toc207896038</vt:lpwstr>
      </vt:variant>
      <vt:variant>
        <vt:i4>1703996</vt:i4>
      </vt:variant>
      <vt:variant>
        <vt:i4>128</vt:i4>
      </vt:variant>
      <vt:variant>
        <vt:i4>0</vt:i4>
      </vt:variant>
      <vt:variant>
        <vt:i4>5</vt:i4>
      </vt:variant>
      <vt:variant>
        <vt:lpwstr/>
      </vt:variant>
      <vt:variant>
        <vt:lpwstr>_Toc207896037</vt:lpwstr>
      </vt:variant>
      <vt:variant>
        <vt:i4>1703996</vt:i4>
      </vt:variant>
      <vt:variant>
        <vt:i4>122</vt:i4>
      </vt:variant>
      <vt:variant>
        <vt:i4>0</vt:i4>
      </vt:variant>
      <vt:variant>
        <vt:i4>5</vt:i4>
      </vt:variant>
      <vt:variant>
        <vt:lpwstr/>
      </vt:variant>
      <vt:variant>
        <vt:lpwstr>_Toc207896036</vt:lpwstr>
      </vt:variant>
      <vt:variant>
        <vt:i4>1703996</vt:i4>
      </vt:variant>
      <vt:variant>
        <vt:i4>116</vt:i4>
      </vt:variant>
      <vt:variant>
        <vt:i4>0</vt:i4>
      </vt:variant>
      <vt:variant>
        <vt:i4>5</vt:i4>
      </vt:variant>
      <vt:variant>
        <vt:lpwstr/>
      </vt:variant>
      <vt:variant>
        <vt:lpwstr>_Toc207896035</vt:lpwstr>
      </vt:variant>
      <vt:variant>
        <vt:i4>1703996</vt:i4>
      </vt:variant>
      <vt:variant>
        <vt:i4>110</vt:i4>
      </vt:variant>
      <vt:variant>
        <vt:i4>0</vt:i4>
      </vt:variant>
      <vt:variant>
        <vt:i4>5</vt:i4>
      </vt:variant>
      <vt:variant>
        <vt:lpwstr/>
      </vt:variant>
      <vt:variant>
        <vt:lpwstr>_Toc207896034</vt:lpwstr>
      </vt:variant>
      <vt:variant>
        <vt:i4>1703996</vt:i4>
      </vt:variant>
      <vt:variant>
        <vt:i4>104</vt:i4>
      </vt:variant>
      <vt:variant>
        <vt:i4>0</vt:i4>
      </vt:variant>
      <vt:variant>
        <vt:i4>5</vt:i4>
      </vt:variant>
      <vt:variant>
        <vt:lpwstr/>
      </vt:variant>
      <vt:variant>
        <vt:lpwstr>_Toc207896033</vt:lpwstr>
      </vt:variant>
      <vt:variant>
        <vt:i4>1703996</vt:i4>
      </vt:variant>
      <vt:variant>
        <vt:i4>98</vt:i4>
      </vt:variant>
      <vt:variant>
        <vt:i4>0</vt:i4>
      </vt:variant>
      <vt:variant>
        <vt:i4>5</vt:i4>
      </vt:variant>
      <vt:variant>
        <vt:lpwstr/>
      </vt:variant>
      <vt:variant>
        <vt:lpwstr>_Toc207896032</vt:lpwstr>
      </vt:variant>
      <vt:variant>
        <vt:i4>1703996</vt:i4>
      </vt:variant>
      <vt:variant>
        <vt:i4>92</vt:i4>
      </vt:variant>
      <vt:variant>
        <vt:i4>0</vt:i4>
      </vt:variant>
      <vt:variant>
        <vt:i4>5</vt:i4>
      </vt:variant>
      <vt:variant>
        <vt:lpwstr/>
      </vt:variant>
      <vt:variant>
        <vt:lpwstr>_Toc207896031</vt:lpwstr>
      </vt:variant>
      <vt:variant>
        <vt:i4>1703996</vt:i4>
      </vt:variant>
      <vt:variant>
        <vt:i4>86</vt:i4>
      </vt:variant>
      <vt:variant>
        <vt:i4>0</vt:i4>
      </vt:variant>
      <vt:variant>
        <vt:i4>5</vt:i4>
      </vt:variant>
      <vt:variant>
        <vt:lpwstr/>
      </vt:variant>
      <vt:variant>
        <vt:lpwstr>_Toc207896030</vt:lpwstr>
      </vt:variant>
      <vt:variant>
        <vt:i4>1769532</vt:i4>
      </vt:variant>
      <vt:variant>
        <vt:i4>80</vt:i4>
      </vt:variant>
      <vt:variant>
        <vt:i4>0</vt:i4>
      </vt:variant>
      <vt:variant>
        <vt:i4>5</vt:i4>
      </vt:variant>
      <vt:variant>
        <vt:lpwstr/>
      </vt:variant>
      <vt:variant>
        <vt:lpwstr>_Toc207896029</vt:lpwstr>
      </vt:variant>
      <vt:variant>
        <vt:i4>1769532</vt:i4>
      </vt:variant>
      <vt:variant>
        <vt:i4>74</vt:i4>
      </vt:variant>
      <vt:variant>
        <vt:i4>0</vt:i4>
      </vt:variant>
      <vt:variant>
        <vt:i4>5</vt:i4>
      </vt:variant>
      <vt:variant>
        <vt:lpwstr/>
      </vt:variant>
      <vt:variant>
        <vt:lpwstr>_Toc207896028</vt:lpwstr>
      </vt:variant>
      <vt:variant>
        <vt:i4>1769532</vt:i4>
      </vt:variant>
      <vt:variant>
        <vt:i4>68</vt:i4>
      </vt:variant>
      <vt:variant>
        <vt:i4>0</vt:i4>
      </vt:variant>
      <vt:variant>
        <vt:i4>5</vt:i4>
      </vt:variant>
      <vt:variant>
        <vt:lpwstr/>
      </vt:variant>
      <vt:variant>
        <vt:lpwstr>_Toc207896027</vt:lpwstr>
      </vt:variant>
      <vt:variant>
        <vt:i4>1769532</vt:i4>
      </vt:variant>
      <vt:variant>
        <vt:i4>62</vt:i4>
      </vt:variant>
      <vt:variant>
        <vt:i4>0</vt:i4>
      </vt:variant>
      <vt:variant>
        <vt:i4>5</vt:i4>
      </vt:variant>
      <vt:variant>
        <vt:lpwstr/>
      </vt:variant>
      <vt:variant>
        <vt:lpwstr>_Toc207896026</vt:lpwstr>
      </vt:variant>
      <vt:variant>
        <vt:i4>1769532</vt:i4>
      </vt:variant>
      <vt:variant>
        <vt:i4>56</vt:i4>
      </vt:variant>
      <vt:variant>
        <vt:i4>0</vt:i4>
      </vt:variant>
      <vt:variant>
        <vt:i4>5</vt:i4>
      </vt:variant>
      <vt:variant>
        <vt:lpwstr/>
      </vt:variant>
      <vt:variant>
        <vt:lpwstr>_Toc207896025</vt:lpwstr>
      </vt:variant>
      <vt:variant>
        <vt:i4>1769532</vt:i4>
      </vt:variant>
      <vt:variant>
        <vt:i4>50</vt:i4>
      </vt:variant>
      <vt:variant>
        <vt:i4>0</vt:i4>
      </vt:variant>
      <vt:variant>
        <vt:i4>5</vt:i4>
      </vt:variant>
      <vt:variant>
        <vt:lpwstr/>
      </vt:variant>
      <vt:variant>
        <vt:lpwstr>_Toc207896024</vt:lpwstr>
      </vt:variant>
      <vt:variant>
        <vt:i4>1769532</vt:i4>
      </vt:variant>
      <vt:variant>
        <vt:i4>44</vt:i4>
      </vt:variant>
      <vt:variant>
        <vt:i4>0</vt:i4>
      </vt:variant>
      <vt:variant>
        <vt:i4>5</vt:i4>
      </vt:variant>
      <vt:variant>
        <vt:lpwstr/>
      </vt:variant>
      <vt:variant>
        <vt:lpwstr>_Toc207896023</vt:lpwstr>
      </vt:variant>
      <vt:variant>
        <vt:i4>1769532</vt:i4>
      </vt:variant>
      <vt:variant>
        <vt:i4>38</vt:i4>
      </vt:variant>
      <vt:variant>
        <vt:i4>0</vt:i4>
      </vt:variant>
      <vt:variant>
        <vt:i4>5</vt:i4>
      </vt:variant>
      <vt:variant>
        <vt:lpwstr/>
      </vt:variant>
      <vt:variant>
        <vt:lpwstr>_Toc207896022</vt:lpwstr>
      </vt:variant>
      <vt:variant>
        <vt:i4>1769532</vt:i4>
      </vt:variant>
      <vt:variant>
        <vt:i4>32</vt:i4>
      </vt:variant>
      <vt:variant>
        <vt:i4>0</vt:i4>
      </vt:variant>
      <vt:variant>
        <vt:i4>5</vt:i4>
      </vt:variant>
      <vt:variant>
        <vt:lpwstr/>
      </vt:variant>
      <vt:variant>
        <vt:lpwstr>_Toc207896021</vt:lpwstr>
      </vt:variant>
      <vt:variant>
        <vt:i4>1769532</vt:i4>
      </vt:variant>
      <vt:variant>
        <vt:i4>26</vt:i4>
      </vt:variant>
      <vt:variant>
        <vt:i4>0</vt:i4>
      </vt:variant>
      <vt:variant>
        <vt:i4>5</vt:i4>
      </vt:variant>
      <vt:variant>
        <vt:lpwstr/>
      </vt:variant>
      <vt:variant>
        <vt:lpwstr>_Toc207896020</vt:lpwstr>
      </vt:variant>
      <vt:variant>
        <vt:i4>1572924</vt:i4>
      </vt:variant>
      <vt:variant>
        <vt:i4>20</vt:i4>
      </vt:variant>
      <vt:variant>
        <vt:i4>0</vt:i4>
      </vt:variant>
      <vt:variant>
        <vt:i4>5</vt:i4>
      </vt:variant>
      <vt:variant>
        <vt:lpwstr/>
      </vt:variant>
      <vt:variant>
        <vt:lpwstr>_Toc207896019</vt:lpwstr>
      </vt:variant>
      <vt:variant>
        <vt:i4>1572924</vt:i4>
      </vt:variant>
      <vt:variant>
        <vt:i4>14</vt:i4>
      </vt:variant>
      <vt:variant>
        <vt:i4>0</vt:i4>
      </vt:variant>
      <vt:variant>
        <vt:i4>5</vt:i4>
      </vt:variant>
      <vt:variant>
        <vt:lpwstr/>
      </vt:variant>
      <vt:variant>
        <vt:lpwstr>_Toc207896018</vt:lpwstr>
      </vt:variant>
      <vt:variant>
        <vt:i4>1572924</vt:i4>
      </vt:variant>
      <vt:variant>
        <vt:i4>8</vt:i4>
      </vt:variant>
      <vt:variant>
        <vt:i4>0</vt:i4>
      </vt:variant>
      <vt:variant>
        <vt:i4>5</vt:i4>
      </vt:variant>
      <vt:variant>
        <vt:lpwstr/>
      </vt:variant>
      <vt:variant>
        <vt:lpwstr>_Toc207896017</vt:lpwstr>
      </vt:variant>
      <vt:variant>
        <vt:i4>1572924</vt:i4>
      </vt:variant>
      <vt:variant>
        <vt:i4>2</vt:i4>
      </vt:variant>
      <vt:variant>
        <vt:i4>0</vt:i4>
      </vt:variant>
      <vt:variant>
        <vt:i4>5</vt:i4>
      </vt:variant>
      <vt:variant>
        <vt:lpwstr/>
      </vt:variant>
      <vt:variant>
        <vt:lpwstr>_Toc207896016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Stepputat</dc:creator>
  <cp:keywords/>
  <dc:description/>
  <cp:lastModifiedBy>Julia Mühlhauser</cp:lastModifiedBy>
  <cp:revision>10</cp:revision>
  <dcterms:created xsi:type="dcterms:W3CDTF">2025-09-05T00:12:00Z</dcterms:created>
  <dcterms:modified xsi:type="dcterms:W3CDTF">2025-09-12T13:21:00Z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0x01010021D2880D3728A648A383F69F3E656670</vt:lpwstr>
  </property>
  <property fmtid="{D5CDD505-2E9C-101B-9397-08002B2CF9AE}" pid="3" name="MediaServiceImageTags">
    <vt:lpwstr/>
  </property>
</Properties>
</file>